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6B" w:rsidRPr="00B2700F" w:rsidRDefault="0024166B" w:rsidP="0024166B">
      <w:pPr>
        <w:spacing w:before="120" w:after="120"/>
        <w:jc w:val="center"/>
        <w:rPr>
          <w:b/>
          <w:szCs w:val="28"/>
        </w:rPr>
      </w:pPr>
      <w:r w:rsidRPr="00B2700F">
        <w:rPr>
          <w:b/>
          <w:szCs w:val="28"/>
        </w:rPr>
        <w:t>Основные направления бюджетной и налоговой политики Тверской области на 2014 год и на плановый период 2015 и 2016 годов</w:t>
      </w:r>
    </w:p>
    <w:p w:rsidR="0024166B" w:rsidRPr="00B2700F" w:rsidRDefault="0024166B" w:rsidP="0024166B">
      <w:pPr>
        <w:tabs>
          <w:tab w:val="num" w:pos="1083"/>
        </w:tabs>
        <w:spacing w:before="120"/>
        <w:ind w:firstLine="709"/>
        <w:jc w:val="both"/>
        <w:rPr>
          <w:szCs w:val="28"/>
        </w:rPr>
      </w:pPr>
    </w:p>
    <w:p w:rsidR="0024166B" w:rsidRPr="00B2700F" w:rsidRDefault="0024166B" w:rsidP="0024166B">
      <w:pPr>
        <w:tabs>
          <w:tab w:val="num" w:pos="1083"/>
        </w:tabs>
        <w:spacing w:before="120"/>
        <w:ind w:firstLine="709"/>
        <w:jc w:val="both"/>
        <w:rPr>
          <w:szCs w:val="28"/>
        </w:rPr>
      </w:pPr>
      <w:proofErr w:type="gramStart"/>
      <w:r w:rsidRPr="00B2700F">
        <w:rPr>
          <w:szCs w:val="28"/>
        </w:rPr>
        <w:t>Основные направления бюджетной и налоговой политики Тверской области на 2014 год и на плановый период 2015 и 2016 годов сформированы в соответствии с Бюджетным посланием Президента Российской Федерации о бюджетной политике в 2014–2016 годах, Основными направлениями бюджетной политики Российской Федерации на 2014 год и плановый период 2015 и 2016 годов, Посланием Губернатора Тверской области Законодательному Собранию Тверской области.</w:t>
      </w:r>
      <w:proofErr w:type="gramEnd"/>
    </w:p>
    <w:p w:rsidR="00FE0B9F" w:rsidRPr="00B2700F" w:rsidRDefault="00FE0B9F" w:rsidP="00A83E0F">
      <w:pPr>
        <w:pStyle w:val="a3"/>
        <w:jc w:val="both"/>
        <w:rPr>
          <w:rFonts w:ascii="Times New Roman" w:hAnsi="Times New Roman" w:cs="Times New Roman"/>
          <w:b/>
          <w:sz w:val="28"/>
          <w:szCs w:val="28"/>
        </w:rPr>
      </w:pPr>
    </w:p>
    <w:p w:rsidR="00B156F6" w:rsidRPr="00B2700F" w:rsidRDefault="00B156F6" w:rsidP="00B156F6">
      <w:pPr>
        <w:tabs>
          <w:tab w:val="num" w:pos="1083"/>
        </w:tabs>
        <w:spacing w:before="120"/>
        <w:ind w:firstLine="709"/>
        <w:jc w:val="both"/>
        <w:rPr>
          <w:b/>
          <w:szCs w:val="28"/>
        </w:rPr>
      </w:pPr>
      <w:r w:rsidRPr="00B2700F">
        <w:rPr>
          <w:b/>
          <w:szCs w:val="28"/>
        </w:rPr>
        <w:t>1. Прогноз основных параметров социально-экономического развития Тверской области на 201</w:t>
      </w:r>
      <w:r w:rsidR="00326B79" w:rsidRPr="00B2700F">
        <w:rPr>
          <w:b/>
          <w:szCs w:val="28"/>
        </w:rPr>
        <w:t>4</w:t>
      </w:r>
      <w:r w:rsidRPr="00B2700F">
        <w:rPr>
          <w:b/>
          <w:szCs w:val="28"/>
        </w:rPr>
        <w:t>-201</w:t>
      </w:r>
      <w:r w:rsidR="00326B79" w:rsidRPr="00B2700F">
        <w:rPr>
          <w:b/>
          <w:szCs w:val="28"/>
        </w:rPr>
        <w:t>6</w:t>
      </w:r>
      <w:r w:rsidRPr="00B2700F">
        <w:rPr>
          <w:b/>
          <w:szCs w:val="28"/>
        </w:rPr>
        <w:t xml:space="preserve"> годы.</w:t>
      </w:r>
    </w:p>
    <w:p w:rsidR="00B156F6" w:rsidRPr="00B2700F" w:rsidRDefault="00B156F6" w:rsidP="00B156F6">
      <w:pPr>
        <w:tabs>
          <w:tab w:val="num" w:pos="1083"/>
        </w:tabs>
        <w:spacing w:before="120"/>
        <w:ind w:firstLine="709"/>
        <w:jc w:val="both"/>
        <w:rPr>
          <w:szCs w:val="28"/>
        </w:rPr>
      </w:pPr>
      <w:proofErr w:type="gramStart"/>
      <w:r w:rsidRPr="00B2700F">
        <w:rPr>
          <w:szCs w:val="28"/>
        </w:rPr>
        <w:t>Основой для формирования бюджетной и налоговой политики Тверской области и параметров проекта областного бюджета Тверской области и на 201</w:t>
      </w:r>
      <w:r w:rsidR="00326B79" w:rsidRPr="00B2700F">
        <w:rPr>
          <w:szCs w:val="28"/>
        </w:rPr>
        <w:t>4</w:t>
      </w:r>
      <w:r w:rsidRPr="00B2700F">
        <w:rPr>
          <w:szCs w:val="28"/>
        </w:rPr>
        <w:t xml:space="preserve"> год и на плановый период 201</w:t>
      </w:r>
      <w:r w:rsidR="00326B79" w:rsidRPr="00B2700F">
        <w:rPr>
          <w:szCs w:val="28"/>
        </w:rPr>
        <w:t>5</w:t>
      </w:r>
      <w:r w:rsidRPr="00B2700F">
        <w:rPr>
          <w:szCs w:val="28"/>
        </w:rPr>
        <w:t xml:space="preserve"> и 201</w:t>
      </w:r>
      <w:r w:rsidR="00326B79" w:rsidRPr="00B2700F">
        <w:rPr>
          <w:szCs w:val="28"/>
        </w:rPr>
        <w:t>6</w:t>
      </w:r>
      <w:r w:rsidRPr="00B2700F">
        <w:rPr>
          <w:szCs w:val="28"/>
        </w:rPr>
        <w:t xml:space="preserve"> годов (далее также – областной бюджет) является </w:t>
      </w:r>
      <w:r w:rsidR="00326B79" w:rsidRPr="00B2700F">
        <w:rPr>
          <w:szCs w:val="28"/>
        </w:rPr>
        <w:t xml:space="preserve">прогноз социально-экономического развития Тверской области на 2014 год и плановый период 2015 и 2016 годов </w:t>
      </w:r>
      <w:r w:rsidRPr="00B2700F">
        <w:rPr>
          <w:szCs w:val="28"/>
        </w:rPr>
        <w:t>(далее также – прогноз).</w:t>
      </w:r>
      <w:proofErr w:type="gramEnd"/>
    </w:p>
    <w:p w:rsidR="00B156F6" w:rsidRPr="00B2700F" w:rsidRDefault="00B156F6" w:rsidP="00B156F6">
      <w:pPr>
        <w:tabs>
          <w:tab w:val="num" w:pos="1083"/>
        </w:tabs>
        <w:spacing w:before="120"/>
        <w:ind w:firstLine="709"/>
        <w:jc w:val="both"/>
        <w:rPr>
          <w:szCs w:val="28"/>
        </w:rPr>
      </w:pPr>
      <w:r w:rsidRPr="00B2700F">
        <w:rPr>
          <w:szCs w:val="28"/>
        </w:rPr>
        <w:t>Планирование основных параметров областного бюджета произведено с учетом показателей прогноза социально-экономического развития Тверской области на 201</w:t>
      </w:r>
      <w:r w:rsidR="00322197">
        <w:rPr>
          <w:szCs w:val="28"/>
        </w:rPr>
        <w:t>4</w:t>
      </w:r>
      <w:r w:rsidRPr="00B2700F">
        <w:rPr>
          <w:szCs w:val="28"/>
        </w:rPr>
        <w:t xml:space="preserve"> год и плановый период 201</w:t>
      </w:r>
      <w:r w:rsidR="00322197">
        <w:rPr>
          <w:szCs w:val="28"/>
        </w:rPr>
        <w:t>5</w:t>
      </w:r>
      <w:r w:rsidRPr="00B2700F">
        <w:rPr>
          <w:szCs w:val="28"/>
        </w:rPr>
        <w:t xml:space="preserve"> – 201</w:t>
      </w:r>
      <w:r w:rsidR="00322197">
        <w:rPr>
          <w:szCs w:val="28"/>
        </w:rPr>
        <w:t>6</w:t>
      </w:r>
      <w:r w:rsidRPr="00B2700F">
        <w:rPr>
          <w:szCs w:val="28"/>
        </w:rPr>
        <w:t xml:space="preserve"> годов, в том числе: </w:t>
      </w:r>
    </w:p>
    <w:p w:rsidR="00B156F6" w:rsidRPr="00B2700F" w:rsidRDefault="00B156F6" w:rsidP="00B156F6">
      <w:pPr>
        <w:tabs>
          <w:tab w:val="num" w:pos="1083"/>
        </w:tabs>
        <w:spacing w:before="120"/>
        <w:ind w:firstLine="709"/>
        <w:jc w:val="both"/>
        <w:rPr>
          <w:szCs w:val="28"/>
        </w:rPr>
      </w:pPr>
      <w:r w:rsidRPr="00B2700F">
        <w:rPr>
          <w:szCs w:val="28"/>
        </w:rPr>
        <w:t>численности постоянного населения (</w:t>
      </w:r>
      <w:proofErr w:type="gramStart"/>
      <w:r w:rsidRPr="00B2700F">
        <w:rPr>
          <w:szCs w:val="28"/>
        </w:rPr>
        <w:t>среднегодовая</w:t>
      </w:r>
      <w:proofErr w:type="gramEnd"/>
      <w:r w:rsidRPr="00B2700F">
        <w:rPr>
          <w:szCs w:val="28"/>
        </w:rPr>
        <w:t>);</w:t>
      </w:r>
    </w:p>
    <w:p w:rsidR="00B156F6" w:rsidRPr="00B2700F" w:rsidRDefault="00B156F6" w:rsidP="00B156F6">
      <w:pPr>
        <w:tabs>
          <w:tab w:val="num" w:pos="1083"/>
        </w:tabs>
        <w:spacing w:before="120"/>
        <w:ind w:firstLine="709"/>
        <w:jc w:val="both"/>
        <w:rPr>
          <w:szCs w:val="28"/>
        </w:rPr>
      </w:pPr>
      <w:r w:rsidRPr="00B2700F">
        <w:rPr>
          <w:szCs w:val="28"/>
        </w:rPr>
        <w:t>индекса промышленного производства;</w:t>
      </w:r>
    </w:p>
    <w:p w:rsidR="00B156F6" w:rsidRPr="00B2700F" w:rsidRDefault="00B156F6" w:rsidP="00B156F6">
      <w:pPr>
        <w:tabs>
          <w:tab w:val="num" w:pos="1083"/>
        </w:tabs>
        <w:spacing w:before="120"/>
        <w:ind w:firstLine="709"/>
        <w:jc w:val="both"/>
        <w:rPr>
          <w:szCs w:val="28"/>
        </w:rPr>
      </w:pPr>
      <w:r w:rsidRPr="00B2700F">
        <w:rPr>
          <w:szCs w:val="28"/>
        </w:rPr>
        <w:t>индекса потребительских цен;</w:t>
      </w:r>
    </w:p>
    <w:p w:rsidR="00B156F6" w:rsidRPr="00B2700F" w:rsidRDefault="00B156F6" w:rsidP="00B156F6">
      <w:pPr>
        <w:tabs>
          <w:tab w:val="num" w:pos="1083"/>
        </w:tabs>
        <w:spacing w:before="120"/>
        <w:ind w:firstLine="709"/>
        <w:jc w:val="both"/>
        <w:rPr>
          <w:szCs w:val="28"/>
        </w:rPr>
      </w:pPr>
      <w:r w:rsidRPr="00B2700F">
        <w:rPr>
          <w:szCs w:val="28"/>
        </w:rPr>
        <w:t xml:space="preserve">оборота розничной торговли </w:t>
      </w:r>
      <w:proofErr w:type="gramStart"/>
      <w:r w:rsidRPr="00B2700F">
        <w:rPr>
          <w:szCs w:val="28"/>
        </w:rPr>
        <w:t>в</w:t>
      </w:r>
      <w:proofErr w:type="gramEnd"/>
      <w:r w:rsidRPr="00B2700F">
        <w:rPr>
          <w:szCs w:val="28"/>
        </w:rPr>
        <w:t xml:space="preserve"> % </w:t>
      </w:r>
      <w:proofErr w:type="gramStart"/>
      <w:r w:rsidRPr="00B2700F">
        <w:rPr>
          <w:szCs w:val="28"/>
        </w:rPr>
        <w:t>к</w:t>
      </w:r>
      <w:proofErr w:type="gramEnd"/>
      <w:r w:rsidRPr="00B2700F">
        <w:rPr>
          <w:szCs w:val="28"/>
        </w:rPr>
        <w:t xml:space="preserve"> предыдущему году в сопоставимых ценах;</w:t>
      </w:r>
    </w:p>
    <w:p w:rsidR="00B156F6" w:rsidRPr="00B2700F" w:rsidRDefault="00B156F6" w:rsidP="00B156F6">
      <w:pPr>
        <w:tabs>
          <w:tab w:val="num" w:pos="1083"/>
        </w:tabs>
        <w:spacing w:before="120"/>
        <w:ind w:firstLine="709"/>
        <w:jc w:val="both"/>
        <w:rPr>
          <w:szCs w:val="28"/>
        </w:rPr>
      </w:pPr>
      <w:r w:rsidRPr="00B2700F">
        <w:rPr>
          <w:szCs w:val="28"/>
        </w:rPr>
        <w:t>фонда начисленной заработной платы всех работников и др.</w:t>
      </w:r>
    </w:p>
    <w:p w:rsidR="00B156F6" w:rsidRPr="00B2700F" w:rsidRDefault="00B156F6" w:rsidP="00B156F6">
      <w:pPr>
        <w:tabs>
          <w:tab w:val="num" w:pos="1083"/>
        </w:tabs>
        <w:spacing w:before="120"/>
        <w:ind w:firstLine="709"/>
        <w:jc w:val="both"/>
        <w:rPr>
          <w:szCs w:val="28"/>
        </w:rPr>
      </w:pPr>
      <w:r w:rsidRPr="00B2700F">
        <w:rPr>
          <w:szCs w:val="28"/>
        </w:rPr>
        <w:t xml:space="preserve">Показатели прогноза основаны на результатах комплексного анализа </w:t>
      </w:r>
      <w:proofErr w:type="gramStart"/>
      <w:r w:rsidRPr="00B2700F">
        <w:rPr>
          <w:szCs w:val="28"/>
        </w:rPr>
        <w:t>экономических и социальных процессов</w:t>
      </w:r>
      <w:proofErr w:type="gramEnd"/>
      <w:r w:rsidRPr="00B2700F">
        <w:rPr>
          <w:szCs w:val="28"/>
        </w:rPr>
        <w:t>, происходящих в области, с учетом сценарных условий функционирования экономики Российской Федерации.</w:t>
      </w:r>
    </w:p>
    <w:p w:rsidR="00B156F6" w:rsidRPr="00B2700F" w:rsidRDefault="00B156F6" w:rsidP="00B156F6">
      <w:pPr>
        <w:tabs>
          <w:tab w:val="left" w:pos="1276"/>
        </w:tabs>
        <w:spacing w:before="120"/>
        <w:ind w:firstLine="709"/>
        <w:jc w:val="both"/>
        <w:rPr>
          <w:i/>
          <w:color w:val="FF0000"/>
          <w:szCs w:val="28"/>
        </w:rPr>
      </w:pPr>
      <w:r w:rsidRPr="00B2700F">
        <w:rPr>
          <w:szCs w:val="28"/>
        </w:rPr>
        <w:t>Согласно прогнозу среднегодовая численность постоянного населения Тверской области в 201</w:t>
      </w:r>
      <w:r w:rsidR="00585278" w:rsidRPr="00B2700F">
        <w:rPr>
          <w:szCs w:val="28"/>
        </w:rPr>
        <w:t>4</w:t>
      </w:r>
      <w:r w:rsidRPr="00B2700F">
        <w:rPr>
          <w:szCs w:val="28"/>
        </w:rPr>
        <w:t xml:space="preserve"> году составит 13</w:t>
      </w:r>
      <w:r w:rsidR="00585278" w:rsidRPr="00B2700F">
        <w:rPr>
          <w:szCs w:val="28"/>
        </w:rPr>
        <w:t>22</w:t>
      </w:r>
      <w:r w:rsidRPr="00B2700F">
        <w:rPr>
          <w:szCs w:val="28"/>
        </w:rPr>
        <w:t>,0 тыс. человек. В 201</w:t>
      </w:r>
      <w:r w:rsidR="00585278" w:rsidRPr="00B2700F">
        <w:rPr>
          <w:szCs w:val="28"/>
        </w:rPr>
        <w:t>5</w:t>
      </w:r>
      <w:r w:rsidRPr="00B2700F">
        <w:rPr>
          <w:szCs w:val="28"/>
        </w:rPr>
        <w:t>-201</w:t>
      </w:r>
      <w:r w:rsidR="00585278" w:rsidRPr="00B2700F">
        <w:rPr>
          <w:szCs w:val="28"/>
        </w:rPr>
        <w:t>6</w:t>
      </w:r>
      <w:r w:rsidRPr="00B2700F">
        <w:rPr>
          <w:szCs w:val="28"/>
        </w:rPr>
        <w:t xml:space="preserve"> годах согласно прогнозу сохраниться тенденция сокращения численности населения Тверской области, что в основном обусловлено естественной убылью населения. На 201</w:t>
      </w:r>
      <w:r w:rsidR="00585278" w:rsidRPr="00B2700F">
        <w:rPr>
          <w:szCs w:val="28"/>
        </w:rPr>
        <w:t>5</w:t>
      </w:r>
      <w:r w:rsidRPr="00B2700F">
        <w:rPr>
          <w:szCs w:val="28"/>
        </w:rPr>
        <w:t xml:space="preserve"> год прогнозное значение составляет </w:t>
      </w:r>
      <w:r w:rsidR="00585278" w:rsidRPr="00B2700F">
        <w:rPr>
          <w:szCs w:val="28"/>
        </w:rPr>
        <w:t xml:space="preserve">1 312,7 </w:t>
      </w:r>
      <w:r w:rsidRPr="00B2700F">
        <w:rPr>
          <w:szCs w:val="28"/>
        </w:rPr>
        <w:t>тыс. человек, на 201</w:t>
      </w:r>
      <w:r w:rsidR="00585278" w:rsidRPr="00B2700F">
        <w:rPr>
          <w:szCs w:val="28"/>
        </w:rPr>
        <w:t>6</w:t>
      </w:r>
      <w:r w:rsidRPr="00B2700F">
        <w:rPr>
          <w:szCs w:val="28"/>
        </w:rPr>
        <w:t xml:space="preserve"> год – </w:t>
      </w:r>
      <w:r w:rsidR="00585278" w:rsidRPr="00B2700F">
        <w:rPr>
          <w:szCs w:val="28"/>
        </w:rPr>
        <w:br/>
        <w:t>1 302,2</w:t>
      </w:r>
      <w:r w:rsidRPr="00B2700F">
        <w:rPr>
          <w:szCs w:val="28"/>
        </w:rPr>
        <w:t xml:space="preserve"> тыс. человек.</w:t>
      </w:r>
    </w:p>
    <w:p w:rsidR="00B156F6" w:rsidRPr="00B2700F" w:rsidRDefault="00B156F6" w:rsidP="00B156F6">
      <w:pPr>
        <w:tabs>
          <w:tab w:val="left" w:pos="1276"/>
        </w:tabs>
        <w:spacing w:before="120"/>
        <w:ind w:firstLine="709"/>
        <w:jc w:val="both"/>
        <w:rPr>
          <w:color w:val="FF0000"/>
          <w:szCs w:val="28"/>
        </w:rPr>
      </w:pPr>
      <w:r w:rsidRPr="00B2700F">
        <w:rPr>
          <w:szCs w:val="28"/>
        </w:rPr>
        <w:t>Индекс промышленного производства в 201</w:t>
      </w:r>
      <w:r w:rsidR="00585278" w:rsidRPr="00B2700F">
        <w:rPr>
          <w:szCs w:val="28"/>
        </w:rPr>
        <w:t>4</w:t>
      </w:r>
      <w:r w:rsidRPr="00B2700F">
        <w:rPr>
          <w:szCs w:val="28"/>
        </w:rPr>
        <w:t>-201</w:t>
      </w:r>
      <w:r w:rsidR="00585278" w:rsidRPr="00B2700F">
        <w:rPr>
          <w:szCs w:val="28"/>
        </w:rPr>
        <w:t>6</w:t>
      </w:r>
      <w:r w:rsidRPr="00B2700F">
        <w:rPr>
          <w:szCs w:val="28"/>
        </w:rPr>
        <w:t xml:space="preserve"> годах в соответствии с прогнозом </w:t>
      </w:r>
      <w:r w:rsidR="00585278" w:rsidRPr="00B2700F">
        <w:rPr>
          <w:szCs w:val="28"/>
        </w:rPr>
        <w:t>характеризуется неравномерной динамикой</w:t>
      </w:r>
      <w:r w:rsidRPr="00B2700F">
        <w:rPr>
          <w:szCs w:val="28"/>
        </w:rPr>
        <w:t xml:space="preserve"> по сравнению со значением оценки роста объемов производства в промышленном комплексе в 201</w:t>
      </w:r>
      <w:r w:rsidR="00585278" w:rsidRPr="00B2700F">
        <w:rPr>
          <w:szCs w:val="28"/>
        </w:rPr>
        <w:t>3</w:t>
      </w:r>
      <w:r w:rsidRPr="00B2700F">
        <w:rPr>
          <w:szCs w:val="28"/>
        </w:rPr>
        <w:t xml:space="preserve"> году (10</w:t>
      </w:r>
      <w:r w:rsidR="00585278" w:rsidRPr="00B2700F">
        <w:rPr>
          <w:szCs w:val="28"/>
        </w:rPr>
        <w:t>4,7</w:t>
      </w:r>
      <w:r w:rsidRPr="00B2700F">
        <w:rPr>
          <w:szCs w:val="28"/>
        </w:rPr>
        <w:t>%). В 201</w:t>
      </w:r>
      <w:r w:rsidR="00585278" w:rsidRPr="00B2700F">
        <w:rPr>
          <w:szCs w:val="28"/>
        </w:rPr>
        <w:t>4</w:t>
      </w:r>
      <w:r w:rsidRPr="00B2700F">
        <w:rPr>
          <w:szCs w:val="28"/>
        </w:rPr>
        <w:t xml:space="preserve"> году прогнозное значение индекса промышленного производства составит </w:t>
      </w:r>
      <w:r w:rsidR="00585278" w:rsidRPr="00B2700F">
        <w:rPr>
          <w:szCs w:val="28"/>
        </w:rPr>
        <w:t>100,7</w:t>
      </w:r>
      <w:r w:rsidRPr="00B2700F">
        <w:rPr>
          <w:szCs w:val="28"/>
        </w:rPr>
        <w:t>%, в 201</w:t>
      </w:r>
      <w:r w:rsidR="00585278" w:rsidRPr="00B2700F">
        <w:rPr>
          <w:szCs w:val="28"/>
        </w:rPr>
        <w:t>5</w:t>
      </w:r>
      <w:r w:rsidRPr="00B2700F">
        <w:rPr>
          <w:szCs w:val="28"/>
        </w:rPr>
        <w:t xml:space="preserve"> году – 10</w:t>
      </w:r>
      <w:r w:rsidR="00585278" w:rsidRPr="00B2700F">
        <w:rPr>
          <w:szCs w:val="28"/>
        </w:rPr>
        <w:t>9</w:t>
      </w:r>
      <w:r w:rsidRPr="00B2700F">
        <w:rPr>
          <w:szCs w:val="28"/>
        </w:rPr>
        <w:t>,0%, в 201</w:t>
      </w:r>
      <w:r w:rsidR="00585278" w:rsidRPr="00B2700F">
        <w:rPr>
          <w:szCs w:val="28"/>
        </w:rPr>
        <w:t>6</w:t>
      </w:r>
      <w:r w:rsidRPr="00B2700F">
        <w:rPr>
          <w:szCs w:val="28"/>
        </w:rPr>
        <w:t xml:space="preserve"> году – 10</w:t>
      </w:r>
      <w:r w:rsidR="00585278" w:rsidRPr="00B2700F">
        <w:rPr>
          <w:szCs w:val="28"/>
        </w:rPr>
        <w:t>3</w:t>
      </w:r>
      <w:r w:rsidRPr="00B2700F">
        <w:rPr>
          <w:szCs w:val="28"/>
        </w:rPr>
        <w:t xml:space="preserve">,2%. </w:t>
      </w:r>
      <w:r w:rsidR="00585278" w:rsidRPr="00B2700F">
        <w:rPr>
          <w:szCs w:val="28"/>
        </w:rPr>
        <w:t>Основное</w:t>
      </w:r>
      <w:r w:rsidRPr="00B2700F">
        <w:rPr>
          <w:szCs w:val="28"/>
        </w:rPr>
        <w:t xml:space="preserve"> влияние на индекс промышленного производства в целом по области окажет </w:t>
      </w:r>
      <w:r w:rsidR="00585278" w:rsidRPr="00B2700F">
        <w:rPr>
          <w:szCs w:val="28"/>
        </w:rPr>
        <w:t>изменение</w:t>
      </w:r>
      <w:r w:rsidRPr="00B2700F">
        <w:rPr>
          <w:szCs w:val="28"/>
        </w:rPr>
        <w:t xml:space="preserve"> </w:t>
      </w:r>
      <w:r w:rsidRPr="00B2700F">
        <w:rPr>
          <w:szCs w:val="28"/>
        </w:rPr>
        <w:lastRenderedPageBreak/>
        <w:t xml:space="preserve">объемов производства электроэнергии, связанное с окончанием проектного срока службы энергоблока № 1 </w:t>
      </w:r>
      <w:r w:rsidR="00585278" w:rsidRPr="00B2700F">
        <w:rPr>
          <w:szCs w:val="28"/>
        </w:rPr>
        <w:t xml:space="preserve">и введением в промышленную эксплуатацию 4 энергоблока </w:t>
      </w:r>
      <w:r w:rsidRPr="00B2700F">
        <w:rPr>
          <w:szCs w:val="28"/>
        </w:rPr>
        <w:t>Калининской АЭС.</w:t>
      </w:r>
    </w:p>
    <w:p w:rsidR="00B156F6" w:rsidRPr="00B2700F" w:rsidRDefault="00B156F6" w:rsidP="00B156F6">
      <w:pPr>
        <w:tabs>
          <w:tab w:val="left" w:pos="1276"/>
        </w:tabs>
        <w:spacing w:before="120"/>
        <w:ind w:firstLine="709"/>
        <w:jc w:val="both"/>
        <w:rPr>
          <w:szCs w:val="28"/>
        </w:rPr>
      </w:pPr>
      <w:r w:rsidRPr="00B2700F">
        <w:rPr>
          <w:szCs w:val="28"/>
        </w:rPr>
        <w:t>Индекс потребительских цен прогнозируется с учетом динамики среднероссийских значений показателя прогноза социально-экономического развития Российской Федерации на период до 201</w:t>
      </w:r>
      <w:r w:rsidR="00B22439">
        <w:rPr>
          <w:szCs w:val="28"/>
        </w:rPr>
        <w:t>6</w:t>
      </w:r>
      <w:r w:rsidRPr="00B2700F">
        <w:rPr>
          <w:szCs w:val="28"/>
        </w:rPr>
        <w:t xml:space="preserve"> года. В 201</w:t>
      </w:r>
      <w:r w:rsidR="008A584A" w:rsidRPr="00B2700F">
        <w:rPr>
          <w:szCs w:val="28"/>
        </w:rPr>
        <w:t>4</w:t>
      </w:r>
      <w:r w:rsidRPr="00B2700F">
        <w:rPr>
          <w:szCs w:val="28"/>
        </w:rPr>
        <w:t xml:space="preserve"> году прогнозное значение индекса по Тверской области составит 105,</w:t>
      </w:r>
      <w:r w:rsidR="008A584A" w:rsidRPr="00B2700F">
        <w:rPr>
          <w:szCs w:val="28"/>
        </w:rPr>
        <w:t>0</w:t>
      </w:r>
      <w:r w:rsidRPr="00B2700F">
        <w:rPr>
          <w:szCs w:val="28"/>
        </w:rPr>
        <w:t xml:space="preserve">%, что </w:t>
      </w:r>
      <w:r w:rsidR="008A584A" w:rsidRPr="00B2700F">
        <w:rPr>
          <w:szCs w:val="28"/>
        </w:rPr>
        <w:t>ниже</w:t>
      </w:r>
      <w:r w:rsidRPr="00B2700F">
        <w:rPr>
          <w:szCs w:val="28"/>
        </w:rPr>
        <w:t xml:space="preserve"> значения оценки на 201</w:t>
      </w:r>
      <w:r w:rsidR="008A584A" w:rsidRPr="00B2700F">
        <w:rPr>
          <w:szCs w:val="28"/>
        </w:rPr>
        <w:t>3</w:t>
      </w:r>
      <w:r w:rsidRPr="00B2700F">
        <w:rPr>
          <w:szCs w:val="28"/>
        </w:rPr>
        <w:t xml:space="preserve"> год (10</w:t>
      </w:r>
      <w:r w:rsidR="008A584A" w:rsidRPr="00B2700F">
        <w:rPr>
          <w:szCs w:val="28"/>
        </w:rPr>
        <w:t>7,9</w:t>
      </w:r>
      <w:r w:rsidRPr="00B2700F">
        <w:rPr>
          <w:szCs w:val="28"/>
        </w:rPr>
        <w:t>%). В 201</w:t>
      </w:r>
      <w:r w:rsidR="008A584A" w:rsidRPr="00B2700F">
        <w:rPr>
          <w:szCs w:val="28"/>
        </w:rPr>
        <w:t>5</w:t>
      </w:r>
      <w:r w:rsidRPr="00B2700F">
        <w:rPr>
          <w:szCs w:val="28"/>
        </w:rPr>
        <w:t xml:space="preserve"> и 201</w:t>
      </w:r>
      <w:r w:rsidR="008A584A" w:rsidRPr="00B2700F">
        <w:rPr>
          <w:szCs w:val="28"/>
        </w:rPr>
        <w:t>6</w:t>
      </w:r>
      <w:r w:rsidRPr="00B2700F">
        <w:rPr>
          <w:szCs w:val="28"/>
        </w:rPr>
        <w:t xml:space="preserve"> годах прогнозируется значения индекса – 105,0%.</w:t>
      </w:r>
    </w:p>
    <w:p w:rsidR="00B156F6" w:rsidRPr="00B2700F" w:rsidRDefault="00B156F6" w:rsidP="00B156F6">
      <w:pPr>
        <w:tabs>
          <w:tab w:val="left" w:pos="1276"/>
        </w:tabs>
        <w:spacing w:before="120"/>
        <w:ind w:firstLine="709"/>
        <w:jc w:val="both"/>
        <w:rPr>
          <w:szCs w:val="28"/>
        </w:rPr>
      </w:pPr>
      <w:r w:rsidRPr="00B2700F">
        <w:rPr>
          <w:szCs w:val="28"/>
        </w:rPr>
        <w:t xml:space="preserve">По обороту розничной торговли </w:t>
      </w:r>
      <w:proofErr w:type="gramStart"/>
      <w:r w:rsidRPr="00B2700F">
        <w:rPr>
          <w:szCs w:val="28"/>
        </w:rPr>
        <w:t>в</w:t>
      </w:r>
      <w:proofErr w:type="gramEnd"/>
      <w:r w:rsidRPr="00B2700F">
        <w:rPr>
          <w:szCs w:val="28"/>
        </w:rPr>
        <w:t xml:space="preserve"> % </w:t>
      </w:r>
      <w:proofErr w:type="gramStart"/>
      <w:r w:rsidRPr="00B2700F">
        <w:rPr>
          <w:szCs w:val="28"/>
        </w:rPr>
        <w:t>к</w:t>
      </w:r>
      <w:proofErr w:type="gramEnd"/>
      <w:r w:rsidRPr="00B2700F">
        <w:rPr>
          <w:szCs w:val="28"/>
        </w:rPr>
        <w:t xml:space="preserve"> предыдущему году в сопоставимых ценах прогнозируется </w:t>
      </w:r>
      <w:r w:rsidR="00093E0C" w:rsidRPr="00B2700F">
        <w:rPr>
          <w:szCs w:val="28"/>
        </w:rPr>
        <w:t>рост</w:t>
      </w:r>
      <w:r w:rsidRPr="00B2700F">
        <w:rPr>
          <w:szCs w:val="28"/>
        </w:rPr>
        <w:t xml:space="preserve"> к значению оценки на 201</w:t>
      </w:r>
      <w:r w:rsidR="00093E0C" w:rsidRPr="00B2700F">
        <w:rPr>
          <w:szCs w:val="28"/>
        </w:rPr>
        <w:t>3</w:t>
      </w:r>
      <w:r w:rsidRPr="00B2700F">
        <w:rPr>
          <w:szCs w:val="28"/>
        </w:rPr>
        <w:t xml:space="preserve"> год (10</w:t>
      </w:r>
      <w:r w:rsidR="00093E0C" w:rsidRPr="00B2700F">
        <w:rPr>
          <w:szCs w:val="28"/>
        </w:rPr>
        <w:t>4,0</w:t>
      </w:r>
      <w:r w:rsidRPr="00B2700F">
        <w:rPr>
          <w:szCs w:val="28"/>
        </w:rPr>
        <w:t>%). В 201</w:t>
      </w:r>
      <w:r w:rsidR="00093E0C" w:rsidRPr="00B2700F">
        <w:rPr>
          <w:szCs w:val="28"/>
        </w:rPr>
        <w:t>4</w:t>
      </w:r>
      <w:r w:rsidRPr="00B2700F">
        <w:rPr>
          <w:szCs w:val="28"/>
        </w:rPr>
        <w:t xml:space="preserve"> году прогнозное значение показателя составит 10</w:t>
      </w:r>
      <w:r w:rsidR="00093E0C" w:rsidRPr="00B2700F">
        <w:rPr>
          <w:szCs w:val="28"/>
        </w:rPr>
        <w:t>4</w:t>
      </w:r>
      <w:r w:rsidRPr="00B2700F">
        <w:rPr>
          <w:szCs w:val="28"/>
        </w:rPr>
        <w:t>,</w:t>
      </w:r>
      <w:r w:rsidR="00093E0C" w:rsidRPr="00B2700F">
        <w:rPr>
          <w:szCs w:val="28"/>
        </w:rPr>
        <w:t>8</w:t>
      </w:r>
      <w:r w:rsidRPr="00B2700F">
        <w:rPr>
          <w:szCs w:val="28"/>
        </w:rPr>
        <w:t>%, в 201</w:t>
      </w:r>
      <w:r w:rsidR="00093E0C" w:rsidRPr="00B2700F">
        <w:rPr>
          <w:szCs w:val="28"/>
        </w:rPr>
        <w:t>5</w:t>
      </w:r>
      <w:r w:rsidRPr="00B2700F">
        <w:rPr>
          <w:szCs w:val="28"/>
        </w:rPr>
        <w:t xml:space="preserve"> году – 10</w:t>
      </w:r>
      <w:r w:rsidR="00093E0C" w:rsidRPr="00B2700F">
        <w:rPr>
          <w:szCs w:val="28"/>
        </w:rPr>
        <w:t>4,9</w:t>
      </w:r>
      <w:r w:rsidRPr="00B2700F">
        <w:rPr>
          <w:szCs w:val="28"/>
        </w:rPr>
        <w:t>%, в 201</w:t>
      </w:r>
      <w:r w:rsidR="00093E0C" w:rsidRPr="00B2700F">
        <w:rPr>
          <w:szCs w:val="28"/>
        </w:rPr>
        <w:t>6</w:t>
      </w:r>
      <w:r w:rsidRPr="00B2700F">
        <w:rPr>
          <w:szCs w:val="28"/>
        </w:rPr>
        <w:t xml:space="preserve"> году – 10</w:t>
      </w:r>
      <w:r w:rsidR="00093E0C" w:rsidRPr="00B2700F">
        <w:rPr>
          <w:szCs w:val="28"/>
        </w:rPr>
        <w:t>4,9</w:t>
      </w:r>
      <w:r w:rsidRPr="00B2700F">
        <w:rPr>
          <w:szCs w:val="28"/>
        </w:rPr>
        <w:t>%. В прогнозируемом периоде динамика оборота розничной торговли будет обусловлена повышением реальных денежных доходов населения и, как следствие, ростом потребительского спроса на непродовольственные товары и продукты питания, а также расширением торговой сети.</w:t>
      </w:r>
    </w:p>
    <w:p w:rsidR="00B156F6" w:rsidRPr="00B2700F" w:rsidRDefault="00B156F6" w:rsidP="00B156F6">
      <w:pPr>
        <w:tabs>
          <w:tab w:val="left" w:pos="1276"/>
        </w:tabs>
        <w:spacing w:before="120"/>
        <w:ind w:firstLine="709"/>
        <w:jc w:val="both"/>
        <w:rPr>
          <w:szCs w:val="28"/>
        </w:rPr>
      </w:pPr>
      <w:r w:rsidRPr="00B2700F">
        <w:rPr>
          <w:szCs w:val="28"/>
        </w:rPr>
        <w:t>Фонд начисленной заработной платы будет определяться изменениями численности работников предприятий и организаций и темпами роста номинальной среднемесячной заработной платы. По фонду начисленной заработной платы всех работников прогнозируется ежегодный рост, примерно соответствующий ожидаемому темпу роста по данному показателю в 201</w:t>
      </w:r>
      <w:r w:rsidR="00D773A7" w:rsidRPr="00B2700F">
        <w:rPr>
          <w:szCs w:val="28"/>
        </w:rPr>
        <w:t>3</w:t>
      </w:r>
      <w:r w:rsidRPr="00B2700F">
        <w:rPr>
          <w:szCs w:val="28"/>
        </w:rPr>
        <w:t xml:space="preserve"> году – 109,</w:t>
      </w:r>
      <w:r w:rsidR="00D773A7" w:rsidRPr="00B2700F">
        <w:rPr>
          <w:szCs w:val="28"/>
        </w:rPr>
        <w:t>5</w:t>
      </w:r>
      <w:r w:rsidRPr="00B2700F">
        <w:rPr>
          <w:szCs w:val="28"/>
        </w:rPr>
        <w:t>%. Средний темп роста в 201</w:t>
      </w:r>
      <w:r w:rsidR="00D773A7" w:rsidRPr="00B2700F">
        <w:rPr>
          <w:szCs w:val="28"/>
        </w:rPr>
        <w:t>4</w:t>
      </w:r>
      <w:r w:rsidRPr="00B2700F">
        <w:rPr>
          <w:szCs w:val="28"/>
        </w:rPr>
        <w:t>-201</w:t>
      </w:r>
      <w:r w:rsidR="00D773A7" w:rsidRPr="00B2700F">
        <w:rPr>
          <w:szCs w:val="28"/>
        </w:rPr>
        <w:t>6</w:t>
      </w:r>
      <w:r w:rsidRPr="00B2700F">
        <w:rPr>
          <w:szCs w:val="28"/>
        </w:rPr>
        <w:t xml:space="preserve"> годах составит 109,</w:t>
      </w:r>
      <w:r w:rsidR="00D773A7" w:rsidRPr="00B2700F">
        <w:rPr>
          <w:szCs w:val="28"/>
        </w:rPr>
        <w:t>6</w:t>
      </w:r>
      <w:r w:rsidRPr="00B2700F">
        <w:rPr>
          <w:szCs w:val="28"/>
        </w:rPr>
        <w:t xml:space="preserve">%. </w:t>
      </w:r>
    </w:p>
    <w:p w:rsidR="00B156F6" w:rsidRPr="00B2700F" w:rsidRDefault="00B156F6" w:rsidP="00A83E0F">
      <w:pPr>
        <w:pStyle w:val="a3"/>
        <w:jc w:val="both"/>
        <w:rPr>
          <w:rFonts w:ascii="Times New Roman" w:hAnsi="Times New Roman" w:cs="Times New Roman"/>
          <w:b/>
          <w:sz w:val="28"/>
          <w:szCs w:val="28"/>
        </w:rPr>
      </w:pPr>
    </w:p>
    <w:p w:rsidR="00B2735F" w:rsidRPr="00B2700F" w:rsidRDefault="00B2735F" w:rsidP="00446633">
      <w:pPr>
        <w:tabs>
          <w:tab w:val="left" w:pos="1134"/>
        </w:tabs>
        <w:spacing w:before="120"/>
        <w:ind w:firstLine="709"/>
        <w:jc w:val="both"/>
        <w:rPr>
          <w:b/>
          <w:szCs w:val="28"/>
        </w:rPr>
      </w:pPr>
      <w:r w:rsidRPr="00B2700F">
        <w:rPr>
          <w:b/>
          <w:szCs w:val="28"/>
        </w:rPr>
        <w:t>2. Основные внешние факторы, определяющие бюджетную политику и налоговую политику Тверской области 201</w:t>
      </w:r>
      <w:r w:rsidR="007E32EA">
        <w:rPr>
          <w:b/>
          <w:szCs w:val="28"/>
        </w:rPr>
        <w:t>4</w:t>
      </w:r>
      <w:r w:rsidRPr="00B2700F">
        <w:rPr>
          <w:b/>
          <w:szCs w:val="28"/>
        </w:rPr>
        <w:t xml:space="preserve"> год и на плановый период 201</w:t>
      </w:r>
      <w:r w:rsidR="007E32EA">
        <w:rPr>
          <w:b/>
          <w:szCs w:val="28"/>
        </w:rPr>
        <w:t>5</w:t>
      </w:r>
      <w:r w:rsidRPr="00B2700F">
        <w:rPr>
          <w:b/>
          <w:szCs w:val="28"/>
        </w:rPr>
        <w:t xml:space="preserve"> и 201</w:t>
      </w:r>
      <w:r w:rsidR="007E32EA">
        <w:rPr>
          <w:b/>
          <w:szCs w:val="28"/>
        </w:rPr>
        <w:t>6</w:t>
      </w:r>
      <w:r w:rsidRPr="00B2700F">
        <w:rPr>
          <w:b/>
          <w:szCs w:val="28"/>
        </w:rPr>
        <w:t xml:space="preserve"> годов.</w:t>
      </w:r>
    </w:p>
    <w:p w:rsidR="00B2735F" w:rsidRPr="00B2700F" w:rsidRDefault="00B2735F" w:rsidP="00446633">
      <w:pPr>
        <w:pStyle w:val="a3"/>
        <w:tabs>
          <w:tab w:val="left" w:pos="1134"/>
        </w:tabs>
        <w:ind w:firstLine="709"/>
        <w:jc w:val="both"/>
        <w:rPr>
          <w:rFonts w:ascii="Times New Roman" w:hAnsi="Times New Roman" w:cs="Times New Roman"/>
          <w:i/>
          <w:sz w:val="28"/>
          <w:szCs w:val="28"/>
        </w:rPr>
      </w:pPr>
    </w:p>
    <w:p w:rsidR="00B2735F" w:rsidRPr="00B2700F" w:rsidRDefault="00B2735F" w:rsidP="00446633">
      <w:pPr>
        <w:tabs>
          <w:tab w:val="num" w:pos="1083"/>
          <w:tab w:val="left" w:pos="1134"/>
        </w:tabs>
        <w:ind w:firstLine="709"/>
        <w:jc w:val="both"/>
        <w:rPr>
          <w:szCs w:val="28"/>
        </w:rPr>
      </w:pPr>
      <w:r w:rsidRPr="00B2700F">
        <w:rPr>
          <w:szCs w:val="28"/>
        </w:rPr>
        <w:t>Ключевой задачей бюд</w:t>
      </w:r>
      <w:bookmarkStart w:id="0" w:name="_GoBack"/>
      <w:bookmarkEnd w:id="0"/>
      <w:r w:rsidRPr="00B2700F">
        <w:rPr>
          <w:szCs w:val="28"/>
        </w:rPr>
        <w:t>жетной политики в 2014</w:t>
      </w:r>
      <w:r w:rsidR="00446633" w:rsidRPr="00B2700F">
        <w:rPr>
          <w:szCs w:val="28"/>
        </w:rPr>
        <w:t>-2016 годах</w:t>
      </w:r>
      <w:r w:rsidRPr="00B2700F">
        <w:rPr>
          <w:szCs w:val="28"/>
        </w:rPr>
        <w:t xml:space="preserve"> будет являться обеспечение долгосрочной бюджетной сбалансированности и финансовой устойчивости бюджетной системы. Указанная задача решается с учетом факторов, влияющих на долгосрочную устойчивость финансовой системы Тверской области:</w:t>
      </w:r>
    </w:p>
    <w:p w:rsidR="00B2735F" w:rsidRPr="00B2700F" w:rsidRDefault="00A65A61" w:rsidP="00446633">
      <w:pPr>
        <w:numPr>
          <w:ilvl w:val="0"/>
          <w:numId w:val="2"/>
        </w:numPr>
        <w:tabs>
          <w:tab w:val="left" w:pos="1134"/>
        </w:tabs>
        <w:ind w:left="0" w:firstLine="709"/>
        <w:jc w:val="both"/>
        <w:rPr>
          <w:szCs w:val="28"/>
        </w:rPr>
      </w:pPr>
      <w:r w:rsidRPr="00B2700F">
        <w:rPr>
          <w:szCs w:val="28"/>
        </w:rPr>
        <w:t xml:space="preserve">в </w:t>
      </w:r>
      <w:r w:rsidR="007B693B" w:rsidRPr="00B2700F">
        <w:rPr>
          <w:szCs w:val="28"/>
        </w:rPr>
        <w:t>среднесрочной перспективе прогнозируется снижение темпов роста налоговых и неналоговых доходов областного бюджета</w:t>
      </w:r>
      <w:r w:rsidR="00B2735F" w:rsidRPr="00B2700F">
        <w:rPr>
          <w:szCs w:val="28"/>
        </w:rPr>
        <w:t xml:space="preserve">; </w:t>
      </w:r>
    </w:p>
    <w:p w:rsidR="00B2735F" w:rsidRPr="00B2700F" w:rsidRDefault="00446633" w:rsidP="00446633">
      <w:pPr>
        <w:numPr>
          <w:ilvl w:val="0"/>
          <w:numId w:val="2"/>
        </w:numPr>
        <w:tabs>
          <w:tab w:val="left" w:pos="142"/>
          <w:tab w:val="left" w:pos="1134"/>
        </w:tabs>
        <w:ind w:left="0" w:firstLine="709"/>
        <w:jc w:val="both"/>
        <w:rPr>
          <w:szCs w:val="28"/>
        </w:rPr>
      </w:pPr>
      <w:r w:rsidRPr="00B2700F">
        <w:rPr>
          <w:szCs w:val="28"/>
        </w:rPr>
        <w:t xml:space="preserve">в среднесрочной перспективе </w:t>
      </w:r>
      <w:r w:rsidR="00B2735F" w:rsidRPr="00B2700F">
        <w:rPr>
          <w:szCs w:val="28"/>
        </w:rPr>
        <w:t>объем финансовой поддержки со стороны федерального бюджета сокращается;</w:t>
      </w:r>
    </w:p>
    <w:p w:rsidR="00B2735F" w:rsidRPr="00B2700F" w:rsidRDefault="00B2735F" w:rsidP="00446633">
      <w:pPr>
        <w:numPr>
          <w:ilvl w:val="0"/>
          <w:numId w:val="2"/>
        </w:numPr>
        <w:tabs>
          <w:tab w:val="left" w:pos="1134"/>
        </w:tabs>
        <w:ind w:left="0" w:firstLine="709"/>
        <w:jc w:val="both"/>
        <w:rPr>
          <w:szCs w:val="28"/>
        </w:rPr>
      </w:pPr>
      <w:r w:rsidRPr="00B2700F">
        <w:rPr>
          <w:szCs w:val="28"/>
        </w:rPr>
        <w:t>нарастание объема обязательных к реализации федеральных решений, исполнение которых осуществляется из регионального бюджета, и в результате – снижение гибкости бюджета региона.</w:t>
      </w:r>
    </w:p>
    <w:p w:rsidR="00B2735F" w:rsidRPr="00B2700F" w:rsidRDefault="00135232" w:rsidP="00446633">
      <w:pPr>
        <w:tabs>
          <w:tab w:val="num" w:pos="1083"/>
          <w:tab w:val="left" w:pos="1134"/>
        </w:tabs>
        <w:spacing w:before="120"/>
        <w:ind w:firstLine="709"/>
        <w:jc w:val="both"/>
        <w:rPr>
          <w:szCs w:val="28"/>
        </w:rPr>
      </w:pPr>
      <w:r w:rsidRPr="00B2700F">
        <w:rPr>
          <w:szCs w:val="28"/>
        </w:rPr>
        <w:t xml:space="preserve">Прогнозные значения темпов роста налоговых и неналоговых доходов областного бюджета на 2014 год составляют </w:t>
      </w:r>
      <w:r w:rsidR="005C7917" w:rsidRPr="00B2700F">
        <w:rPr>
          <w:szCs w:val="28"/>
        </w:rPr>
        <w:t>113,2</w:t>
      </w:r>
      <w:r w:rsidRPr="00B2700F">
        <w:rPr>
          <w:szCs w:val="28"/>
        </w:rPr>
        <w:t>%</w:t>
      </w:r>
      <w:r w:rsidR="005C7917" w:rsidRPr="00B2700F">
        <w:rPr>
          <w:szCs w:val="28"/>
        </w:rPr>
        <w:t xml:space="preserve"> (к назначениям 2013 года)</w:t>
      </w:r>
      <w:r w:rsidRPr="00B2700F">
        <w:rPr>
          <w:szCs w:val="28"/>
        </w:rPr>
        <w:t>, на 2015 год – 109</w:t>
      </w:r>
      <w:r w:rsidR="005C7917" w:rsidRPr="00B2700F">
        <w:rPr>
          <w:szCs w:val="28"/>
        </w:rPr>
        <w:t>,5</w:t>
      </w:r>
      <w:r w:rsidRPr="00B2700F">
        <w:rPr>
          <w:szCs w:val="28"/>
        </w:rPr>
        <w:t>%, на 2016 – 108</w:t>
      </w:r>
      <w:r w:rsidR="005C7917" w:rsidRPr="00B2700F">
        <w:rPr>
          <w:szCs w:val="28"/>
        </w:rPr>
        <w:t>,2</w:t>
      </w:r>
      <w:r w:rsidRPr="00B2700F">
        <w:rPr>
          <w:szCs w:val="28"/>
        </w:rPr>
        <w:t>%.</w:t>
      </w:r>
      <w:r w:rsidR="00B2735F" w:rsidRPr="00B2700F">
        <w:rPr>
          <w:szCs w:val="28"/>
        </w:rPr>
        <w:t xml:space="preserve"> </w:t>
      </w:r>
    </w:p>
    <w:p w:rsidR="00B2735F" w:rsidRPr="00B2700F" w:rsidRDefault="00B2735F" w:rsidP="00DA101A">
      <w:pPr>
        <w:tabs>
          <w:tab w:val="num" w:pos="1083"/>
        </w:tabs>
        <w:spacing w:before="120"/>
        <w:ind w:firstLine="709"/>
        <w:jc w:val="both"/>
        <w:rPr>
          <w:szCs w:val="28"/>
        </w:rPr>
      </w:pPr>
      <w:r w:rsidRPr="00B2700F">
        <w:rPr>
          <w:szCs w:val="28"/>
        </w:rPr>
        <w:t>При прогнозировании доходов на 201</w:t>
      </w:r>
      <w:r w:rsidR="00446633" w:rsidRPr="00B2700F">
        <w:rPr>
          <w:szCs w:val="28"/>
        </w:rPr>
        <w:t>4</w:t>
      </w:r>
      <w:r w:rsidRPr="00B2700F">
        <w:rPr>
          <w:szCs w:val="28"/>
        </w:rPr>
        <w:t xml:space="preserve"> – 201</w:t>
      </w:r>
      <w:r w:rsidR="00446633" w:rsidRPr="00B2700F">
        <w:rPr>
          <w:szCs w:val="28"/>
        </w:rPr>
        <w:t>6</w:t>
      </w:r>
      <w:r w:rsidRPr="00B2700F">
        <w:rPr>
          <w:szCs w:val="28"/>
        </w:rPr>
        <w:t xml:space="preserve"> годы учтены изменения,  предполагающие дальнейшее совершенствование налогообложения: </w:t>
      </w:r>
    </w:p>
    <w:p w:rsidR="00135232" w:rsidRPr="00B2700F" w:rsidRDefault="00135232" w:rsidP="00135232">
      <w:pPr>
        <w:autoSpaceDE w:val="0"/>
        <w:autoSpaceDN w:val="0"/>
        <w:adjustRightInd w:val="0"/>
        <w:ind w:firstLine="540"/>
        <w:jc w:val="both"/>
        <w:rPr>
          <w:szCs w:val="28"/>
        </w:rPr>
      </w:pPr>
      <w:r w:rsidRPr="00B2700F">
        <w:rPr>
          <w:szCs w:val="28"/>
        </w:rPr>
        <w:lastRenderedPageBreak/>
        <w:t>1) изменение норматива отчисления в бюджеты субъектов Российской Федерации от налога на доходы физических лиц с  80%  до 85%,  с одновременным снижением с 20 % до 15 % норматива отчислений от указанного налога, передаваемого в местные бюджеты из бюджета субъекта Российской Федерации  рамках межбюджетного регулирования;</w:t>
      </w:r>
    </w:p>
    <w:p w:rsidR="00135232" w:rsidRPr="00B2700F" w:rsidRDefault="00135232" w:rsidP="00135232">
      <w:pPr>
        <w:autoSpaceDE w:val="0"/>
        <w:autoSpaceDN w:val="0"/>
        <w:adjustRightInd w:val="0"/>
        <w:ind w:firstLine="540"/>
        <w:jc w:val="both"/>
        <w:rPr>
          <w:szCs w:val="28"/>
        </w:rPr>
      </w:pPr>
      <w:r w:rsidRPr="00B2700F">
        <w:rPr>
          <w:szCs w:val="28"/>
        </w:rPr>
        <w:t xml:space="preserve">  2) изменение норматива отчисления в бюджеты субъектов Российской Федерации от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со 100% до 50% и установление норматива отчислений в федеральный бюджет в размере 50%;</w:t>
      </w:r>
    </w:p>
    <w:p w:rsidR="00135232" w:rsidRPr="00B2700F" w:rsidRDefault="00135232" w:rsidP="00135232">
      <w:pPr>
        <w:autoSpaceDE w:val="0"/>
        <w:autoSpaceDN w:val="0"/>
        <w:adjustRightInd w:val="0"/>
        <w:ind w:firstLine="709"/>
        <w:jc w:val="both"/>
        <w:outlineLvl w:val="0"/>
        <w:rPr>
          <w:szCs w:val="28"/>
        </w:rPr>
      </w:pPr>
      <w:r w:rsidRPr="00B2700F">
        <w:rPr>
          <w:szCs w:val="28"/>
        </w:rPr>
        <w:t>3) ежегодная индексация ставок на подакцизную продукцию с учетом реально складывающейся экономической ситуации. Ставки акцизов на 2014 и 2015 годы сохранены на уровне, определенном действующим Налоговым кодексом Российской Федерации.  Рост  ставок акцизов на алкогольную, спиртосодержащую продукцию, произведенную с использованием этилового спирта,  в среднем составит 25% к предыдущему году. При установлении ставок акцизов на алкогольную, спиртосодержащую продукцию, произведенную с использованием этилового спирта, на 2016 год  проиндексированы ставки акцизов на алкогольную продукцию к уровню 2015 года на 10%;</w:t>
      </w:r>
    </w:p>
    <w:p w:rsidR="00135232" w:rsidRPr="00B2700F" w:rsidRDefault="00135232" w:rsidP="00135232">
      <w:pPr>
        <w:autoSpaceDE w:val="0"/>
        <w:autoSpaceDN w:val="0"/>
        <w:adjustRightInd w:val="0"/>
        <w:ind w:firstLine="540"/>
        <w:jc w:val="both"/>
        <w:rPr>
          <w:szCs w:val="28"/>
        </w:rPr>
      </w:pPr>
      <w:r w:rsidRPr="00B2700F">
        <w:rPr>
          <w:szCs w:val="28"/>
        </w:rPr>
        <w:t>4) установление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B2700F">
        <w:rPr>
          <w:szCs w:val="28"/>
        </w:rPr>
        <w:t>инжекторных</w:t>
      </w:r>
      <w:proofErr w:type="spellEnd"/>
      <w:r w:rsidRPr="00B2700F">
        <w:rPr>
          <w:szCs w:val="28"/>
        </w:rPr>
        <w:t>) двигателей, производимых на территории Российской Федерации, в размере не менее 10 процентов отчислений от указанных доходов, зачисляемых в  консолидированный бюджет субъекта Российской Федерации;</w:t>
      </w:r>
    </w:p>
    <w:p w:rsidR="00135232" w:rsidRPr="00B2700F" w:rsidRDefault="00135232" w:rsidP="00135232">
      <w:pPr>
        <w:autoSpaceDE w:val="0"/>
        <w:autoSpaceDN w:val="0"/>
        <w:adjustRightInd w:val="0"/>
        <w:ind w:firstLine="539"/>
        <w:jc w:val="both"/>
        <w:rPr>
          <w:szCs w:val="28"/>
        </w:rPr>
      </w:pPr>
      <w:r w:rsidRPr="00B2700F">
        <w:rPr>
          <w:szCs w:val="28"/>
        </w:rPr>
        <w:t xml:space="preserve">  5) поэтапная отмена льгот по налогу на имущество организаций в отношении линейных объектов, для которых с 1 января 2014 года установлена ставка в размере 0,7 процентов, в 2015 году –</w:t>
      </w:r>
      <w:r w:rsidR="00446633" w:rsidRPr="00B2700F">
        <w:rPr>
          <w:szCs w:val="28"/>
        </w:rPr>
        <w:t xml:space="preserve"> </w:t>
      </w:r>
      <w:r w:rsidRPr="00B2700F">
        <w:rPr>
          <w:szCs w:val="28"/>
        </w:rPr>
        <w:t>ставка в размере 1 процент, в 2016 году</w:t>
      </w:r>
      <w:r w:rsidR="00446633" w:rsidRPr="00B2700F">
        <w:rPr>
          <w:szCs w:val="28"/>
        </w:rPr>
        <w:t xml:space="preserve"> </w:t>
      </w:r>
      <w:r w:rsidRPr="00B2700F">
        <w:rPr>
          <w:szCs w:val="28"/>
        </w:rPr>
        <w:t>– ставка в размере 1,3 процента;</w:t>
      </w:r>
    </w:p>
    <w:p w:rsidR="00135232" w:rsidRPr="00B2700F" w:rsidRDefault="00135232" w:rsidP="00135232">
      <w:pPr>
        <w:autoSpaceDE w:val="0"/>
        <w:autoSpaceDN w:val="0"/>
        <w:adjustRightInd w:val="0"/>
        <w:ind w:firstLine="539"/>
        <w:jc w:val="both"/>
        <w:rPr>
          <w:szCs w:val="28"/>
        </w:rPr>
      </w:pPr>
      <w:r w:rsidRPr="00B2700F">
        <w:rPr>
          <w:szCs w:val="28"/>
        </w:rPr>
        <w:t xml:space="preserve">6) отмена с 1 января 2014 года отдельным категориям налогоплательщиков  льгот по транспортному налогу, установленных законом Тверской области от 06.11.2002 № 75-ЗО «О транспортном налоге в Тверской области»;  </w:t>
      </w:r>
    </w:p>
    <w:p w:rsidR="00135232" w:rsidRPr="00B2700F" w:rsidRDefault="00135232" w:rsidP="00135232">
      <w:pPr>
        <w:autoSpaceDE w:val="0"/>
        <w:autoSpaceDN w:val="0"/>
        <w:adjustRightInd w:val="0"/>
        <w:ind w:firstLine="709"/>
        <w:jc w:val="both"/>
        <w:rPr>
          <w:b/>
          <w:szCs w:val="28"/>
        </w:rPr>
      </w:pPr>
      <w:proofErr w:type="gramStart"/>
      <w:r w:rsidRPr="00B2700F">
        <w:rPr>
          <w:bCs/>
          <w:szCs w:val="28"/>
        </w:rPr>
        <w:t xml:space="preserve">7) установление </w:t>
      </w:r>
      <w:r w:rsidRPr="00B2700F">
        <w:rPr>
          <w:rFonts w:cs="Courier New"/>
          <w:szCs w:val="28"/>
        </w:rPr>
        <w:t>с 1 января 2014 года</w:t>
      </w:r>
      <w:r w:rsidR="00446633" w:rsidRPr="00B2700F">
        <w:rPr>
          <w:rFonts w:cs="Courier New"/>
          <w:szCs w:val="28"/>
        </w:rPr>
        <w:t xml:space="preserve"> </w:t>
      </w:r>
      <w:r w:rsidRPr="00B2700F">
        <w:rPr>
          <w:rFonts w:cs="Courier New"/>
          <w:szCs w:val="28"/>
        </w:rPr>
        <w:t>норматива зачисления</w:t>
      </w:r>
      <w:r w:rsidR="00446633" w:rsidRPr="00B2700F">
        <w:rPr>
          <w:rFonts w:cs="Courier New"/>
          <w:szCs w:val="28"/>
        </w:rPr>
        <w:t xml:space="preserve"> </w:t>
      </w:r>
      <w:r w:rsidRPr="00B2700F">
        <w:rPr>
          <w:bCs/>
          <w:szCs w:val="28"/>
        </w:rPr>
        <w:t>денежных взысканий (штрафов) за нарушение водного законодательства, установленного на водных объектах, находящихся в федеральной собственности, за которое денежные взыскания (штрафы)</w:t>
      </w:r>
      <w:r w:rsidR="006054E9" w:rsidRPr="00B2700F">
        <w:rPr>
          <w:bCs/>
          <w:szCs w:val="28"/>
        </w:rPr>
        <w:t xml:space="preserve"> </w:t>
      </w:r>
      <w:r w:rsidRPr="00B2700F">
        <w:rPr>
          <w:bCs/>
          <w:szCs w:val="28"/>
        </w:rPr>
        <w:t>наложены исполнительными органами государственной власти субъектов Российской Федерации</w:t>
      </w:r>
      <w:r w:rsidR="006054E9" w:rsidRPr="00B2700F">
        <w:rPr>
          <w:bCs/>
          <w:szCs w:val="28"/>
        </w:rPr>
        <w:t xml:space="preserve"> </w:t>
      </w:r>
      <w:r w:rsidRPr="00B2700F">
        <w:rPr>
          <w:bCs/>
          <w:szCs w:val="28"/>
        </w:rPr>
        <w:t>в размере 100% в бюджет субъекта Российской Федерации, ранее подлежавших зачислению в полном объеме в федеральный бюджет</w:t>
      </w:r>
      <w:r w:rsidRPr="00B2700F">
        <w:rPr>
          <w:szCs w:val="28"/>
        </w:rPr>
        <w:t xml:space="preserve">  Российской Федерации;</w:t>
      </w:r>
      <w:proofErr w:type="gramEnd"/>
    </w:p>
    <w:p w:rsidR="00135232" w:rsidRPr="00B2700F" w:rsidRDefault="00135232" w:rsidP="00135232">
      <w:pPr>
        <w:ind w:firstLine="709"/>
        <w:jc w:val="both"/>
        <w:rPr>
          <w:szCs w:val="28"/>
        </w:rPr>
      </w:pPr>
      <w:r w:rsidRPr="00B2700F">
        <w:rPr>
          <w:szCs w:val="28"/>
        </w:rPr>
        <w:t>8) изменение норматива отчислений в бюджет субъекта Российской Федерации от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с 20% до 0%;</w:t>
      </w:r>
    </w:p>
    <w:p w:rsidR="00135232" w:rsidRPr="00B2700F" w:rsidRDefault="00135232" w:rsidP="00135232">
      <w:pPr>
        <w:ind w:firstLine="709"/>
        <w:jc w:val="both"/>
        <w:rPr>
          <w:szCs w:val="28"/>
        </w:rPr>
      </w:pPr>
      <w:r w:rsidRPr="00B2700F">
        <w:rPr>
          <w:szCs w:val="28"/>
        </w:rPr>
        <w:t xml:space="preserve">9) изменение норматива отчислений в бюджет субъекта Российской Федерации от  доходов от продажи земельных участков, государственная </w:t>
      </w:r>
      <w:r w:rsidRPr="00B2700F">
        <w:rPr>
          <w:szCs w:val="28"/>
        </w:rPr>
        <w:lastRenderedPageBreak/>
        <w:t>собственность на которые не разграничена и которые расположены в границах городских округов с 20% до 0%.</w:t>
      </w:r>
    </w:p>
    <w:p w:rsidR="005D6130" w:rsidRPr="00B2700F" w:rsidRDefault="005D6130" w:rsidP="005D6130">
      <w:pPr>
        <w:tabs>
          <w:tab w:val="num" w:pos="1083"/>
        </w:tabs>
        <w:spacing w:before="120"/>
        <w:ind w:firstLine="709"/>
        <w:jc w:val="both"/>
        <w:rPr>
          <w:szCs w:val="28"/>
        </w:rPr>
      </w:pPr>
      <w:r w:rsidRPr="00B2700F">
        <w:rPr>
          <w:szCs w:val="28"/>
        </w:rPr>
        <w:t xml:space="preserve">Также существенно не будет меняться позиция региона исходя из оценки прогнозируемого индекса налогового потенциала, рассчитываемого Министерством финансов Российской Федерации при распределении дотаций на выравнивание бюджетной обеспеченности субъектов </w:t>
      </w:r>
      <w:r w:rsidR="006054E9" w:rsidRPr="00B2700F">
        <w:rPr>
          <w:szCs w:val="28"/>
        </w:rPr>
        <w:t xml:space="preserve">Российской </w:t>
      </w:r>
      <w:r w:rsidRPr="00B2700F">
        <w:rPr>
          <w:szCs w:val="28"/>
        </w:rPr>
        <w:t xml:space="preserve">Федерации. </w:t>
      </w:r>
    </w:p>
    <w:p w:rsidR="006054E9" w:rsidRPr="00B2700F" w:rsidRDefault="006054E9" w:rsidP="005D6130">
      <w:pPr>
        <w:tabs>
          <w:tab w:val="num" w:pos="1083"/>
        </w:tabs>
        <w:spacing w:before="120"/>
        <w:ind w:right="-1" w:firstLine="709"/>
        <w:jc w:val="right"/>
        <w:rPr>
          <w:sz w:val="24"/>
          <w:szCs w:val="28"/>
        </w:rPr>
      </w:pPr>
    </w:p>
    <w:p w:rsidR="005D6130" w:rsidRPr="00B2700F" w:rsidRDefault="005D6130" w:rsidP="005D6130">
      <w:pPr>
        <w:tabs>
          <w:tab w:val="num" w:pos="1083"/>
        </w:tabs>
        <w:spacing w:before="120"/>
        <w:ind w:right="-1" w:firstLine="709"/>
        <w:jc w:val="right"/>
        <w:rPr>
          <w:sz w:val="24"/>
          <w:szCs w:val="28"/>
        </w:rPr>
      </w:pPr>
      <w:r w:rsidRPr="00B2700F">
        <w:rPr>
          <w:sz w:val="24"/>
          <w:szCs w:val="28"/>
        </w:rPr>
        <w:t xml:space="preserve">Таблица № 1 </w:t>
      </w:r>
    </w:p>
    <w:p w:rsidR="005D6130" w:rsidRPr="00B2700F" w:rsidRDefault="005D6130" w:rsidP="005D6130">
      <w:pPr>
        <w:tabs>
          <w:tab w:val="num" w:pos="1083"/>
          <w:tab w:val="left" w:pos="9355"/>
        </w:tabs>
        <w:spacing w:before="120"/>
        <w:ind w:right="-1"/>
        <w:jc w:val="center"/>
        <w:rPr>
          <w:sz w:val="24"/>
          <w:szCs w:val="28"/>
        </w:rPr>
      </w:pPr>
      <w:r w:rsidRPr="00B2700F">
        <w:rPr>
          <w:sz w:val="24"/>
          <w:szCs w:val="28"/>
        </w:rPr>
        <w:t>Динамика индекса налогового потенциала Тверской области и место Тверской области в рейтинге субъектов РФ по индексу налогового потенциала в 201</w:t>
      </w:r>
      <w:r w:rsidR="007C40F7" w:rsidRPr="00B2700F">
        <w:rPr>
          <w:sz w:val="24"/>
          <w:szCs w:val="28"/>
        </w:rPr>
        <w:t>4</w:t>
      </w:r>
      <w:r w:rsidRPr="00B2700F">
        <w:rPr>
          <w:sz w:val="24"/>
          <w:szCs w:val="28"/>
        </w:rPr>
        <w:t xml:space="preserve"> – 201</w:t>
      </w:r>
      <w:r w:rsidR="007C40F7" w:rsidRPr="00B2700F">
        <w:rPr>
          <w:sz w:val="24"/>
          <w:szCs w:val="28"/>
        </w:rPr>
        <w:t>6</w:t>
      </w:r>
      <w:r w:rsidRPr="00B2700F">
        <w:rPr>
          <w:sz w:val="24"/>
          <w:szCs w:val="28"/>
        </w:rPr>
        <w:t xml:space="preserve"> годах</w:t>
      </w:r>
    </w:p>
    <w:p w:rsidR="005D6130" w:rsidRPr="00B2700F" w:rsidRDefault="005D6130" w:rsidP="005D6130">
      <w:pPr>
        <w:tabs>
          <w:tab w:val="num" w:pos="1083"/>
          <w:tab w:val="left" w:pos="9355"/>
        </w:tabs>
        <w:spacing w:before="120"/>
        <w:ind w:right="-1" w:firstLine="709"/>
        <w:jc w:val="center"/>
        <w:rPr>
          <w:sz w:val="24"/>
          <w:szCs w:val="28"/>
        </w:rPr>
      </w:pPr>
    </w:p>
    <w:tbl>
      <w:tblPr>
        <w:tblW w:w="93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915"/>
        <w:gridCol w:w="1915"/>
        <w:gridCol w:w="1915"/>
      </w:tblGrid>
      <w:tr w:rsidR="005D6130" w:rsidRPr="00B2700F" w:rsidTr="00B00D10">
        <w:tc>
          <w:tcPr>
            <w:tcW w:w="3652" w:type="dxa"/>
          </w:tcPr>
          <w:p w:rsidR="005D6130" w:rsidRPr="00B2700F" w:rsidRDefault="005D6130" w:rsidP="005D6130">
            <w:pPr>
              <w:tabs>
                <w:tab w:val="num" w:pos="1083"/>
              </w:tabs>
              <w:spacing w:before="120"/>
              <w:jc w:val="center"/>
              <w:rPr>
                <w:sz w:val="24"/>
                <w:szCs w:val="24"/>
              </w:rPr>
            </w:pPr>
            <w:r w:rsidRPr="00B2700F">
              <w:rPr>
                <w:sz w:val="24"/>
                <w:szCs w:val="24"/>
              </w:rPr>
              <w:t>Наименование показателя</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2014 год</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2015 год</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2016 год</w:t>
            </w:r>
          </w:p>
        </w:tc>
      </w:tr>
      <w:tr w:rsidR="005D6130" w:rsidRPr="00B2700F" w:rsidTr="00B00D10">
        <w:tc>
          <w:tcPr>
            <w:tcW w:w="3652" w:type="dxa"/>
          </w:tcPr>
          <w:p w:rsidR="005D6130" w:rsidRPr="00B2700F" w:rsidRDefault="005D6130" w:rsidP="005D6130">
            <w:pPr>
              <w:tabs>
                <w:tab w:val="num" w:pos="1083"/>
              </w:tabs>
              <w:spacing w:before="120"/>
              <w:jc w:val="center"/>
              <w:rPr>
                <w:sz w:val="24"/>
                <w:szCs w:val="24"/>
              </w:rPr>
            </w:pPr>
            <w:r w:rsidRPr="00B2700F">
              <w:rPr>
                <w:sz w:val="24"/>
                <w:szCs w:val="24"/>
              </w:rPr>
              <w:t>Значение индекса налогового потенциала Тверской области</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0,706</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0,721</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0,723</w:t>
            </w:r>
          </w:p>
        </w:tc>
      </w:tr>
      <w:tr w:rsidR="005D6130" w:rsidRPr="00B2700F" w:rsidTr="00B00D10">
        <w:tc>
          <w:tcPr>
            <w:tcW w:w="3652" w:type="dxa"/>
          </w:tcPr>
          <w:p w:rsidR="005D6130" w:rsidRPr="00B2700F" w:rsidRDefault="005D6130" w:rsidP="005D6130">
            <w:pPr>
              <w:tabs>
                <w:tab w:val="num" w:pos="1083"/>
              </w:tabs>
              <w:spacing w:before="120"/>
              <w:jc w:val="center"/>
              <w:rPr>
                <w:sz w:val="24"/>
                <w:szCs w:val="24"/>
              </w:rPr>
            </w:pPr>
            <w:r w:rsidRPr="00B2700F">
              <w:rPr>
                <w:sz w:val="24"/>
                <w:szCs w:val="24"/>
              </w:rPr>
              <w:t>Место Тверской области в рейтинге субъектов РФ по индексу налогового потенциала</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44</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42</w:t>
            </w:r>
          </w:p>
        </w:tc>
        <w:tc>
          <w:tcPr>
            <w:tcW w:w="1915" w:type="dxa"/>
            <w:shd w:val="clear" w:color="auto" w:fill="auto"/>
            <w:vAlign w:val="center"/>
          </w:tcPr>
          <w:p w:rsidR="005D6130" w:rsidRPr="00B2700F" w:rsidRDefault="005D6130" w:rsidP="005D6130">
            <w:pPr>
              <w:tabs>
                <w:tab w:val="num" w:pos="1083"/>
              </w:tabs>
              <w:spacing w:before="120"/>
              <w:jc w:val="center"/>
              <w:rPr>
                <w:sz w:val="24"/>
                <w:szCs w:val="24"/>
              </w:rPr>
            </w:pPr>
            <w:r w:rsidRPr="00B2700F">
              <w:rPr>
                <w:sz w:val="24"/>
                <w:szCs w:val="24"/>
              </w:rPr>
              <w:t>43</w:t>
            </w:r>
          </w:p>
        </w:tc>
      </w:tr>
    </w:tbl>
    <w:p w:rsidR="00B2735F" w:rsidRPr="00B2700F" w:rsidRDefault="00B2735F" w:rsidP="00B2735F">
      <w:pPr>
        <w:ind w:firstLine="709"/>
        <w:jc w:val="both"/>
        <w:rPr>
          <w:szCs w:val="28"/>
        </w:rPr>
      </w:pPr>
    </w:p>
    <w:p w:rsidR="00B2735F" w:rsidRPr="00B2700F" w:rsidRDefault="00B2735F" w:rsidP="00B2735F">
      <w:pPr>
        <w:ind w:firstLine="709"/>
        <w:jc w:val="both"/>
        <w:rPr>
          <w:szCs w:val="28"/>
        </w:rPr>
      </w:pPr>
      <w:r w:rsidRPr="00B2700F">
        <w:rPr>
          <w:szCs w:val="28"/>
        </w:rPr>
        <w:t xml:space="preserve">Важным фактором, влияющим на возможности по обеспечению сбалансированности областного бюджета Тверской области, является прогнозный объем дотаций на выравнивание бюджетной обеспеченности и дотаций на поддержку мер по обеспечению сбалансированности бюджетов, предоставляемых из федерального бюджета. </w:t>
      </w:r>
    </w:p>
    <w:p w:rsidR="00B2735F" w:rsidRPr="00B2700F" w:rsidRDefault="00B2735F" w:rsidP="00B2735F">
      <w:pPr>
        <w:tabs>
          <w:tab w:val="num" w:pos="1083"/>
        </w:tabs>
        <w:ind w:right="-1"/>
        <w:jc w:val="right"/>
        <w:rPr>
          <w:sz w:val="24"/>
          <w:szCs w:val="28"/>
        </w:rPr>
      </w:pPr>
      <w:r w:rsidRPr="00B2700F">
        <w:rPr>
          <w:sz w:val="24"/>
          <w:szCs w:val="28"/>
        </w:rPr>
        <w:t xml:space="preserve">Таблица </w:t>
      </w:r>
      <w:r w:rsidR="005D6130" w:rsidRPr="00B2700F">
        <w:rPr>
          <w:sz w:val="24"/>
          <w:szCs w:val="28"/>
        </w:rPr>
        <w:t>2</w:t>
      </w:r>
    </w:p>
    <w:p w:rsidR="00B2735F" w:rsidRPr="00B2700F" w:rsidRDefault="00B2735F" w:rsidP="00B2735F">
      <w:pPr>
        <w:tabs>
          <w:tab w:val="num" w:pos="1083"/>
        </w:tabs>
        <w:ind w:right="-1"/>
        <w:jc w:val="center"/>
        <w:rPr>
          <w:sz w:val="24"/>
          <w:szCs w:val="28"/>
        </w:rPr>
      </w:pPr>
      <w:r w:rsidRPr="00B2700F">
        <w:rPr>
          <w:sz w:val="24"/>
          <w:szCs w:val="28"/>
        </w:rPr>
        <w:t xml:space="preserve"> Динамика предоставления в областной бюджет Тверской области дотаций на выравнивание бюджетной обеспеченности и дотаций на поддержку мер по обеспечению сбалансированности бюджетов из федерального бюджета в 2011 – 201</w:t>
      </w:r>
      <w:r w:rsidR="00443984" w:rsidRPr="00B2700F">
        <w:rPr>
          <w:sz w:val="24"/>
          <w:szCs w:val="28"/>
        </w:rPr>
        <w:t>6</w:t>
      </w:r>
      <w:r w:rsidRPr="00B2700F">
        <w:rPr>
          <w:sz w:val="24"/>
          <w:szCs w:val="28"/>
        </w:rPr>
        <w:t xml:space="preserve"> годах</w:t>
      </w:r>
    </w:p>
    <w:p w:rsidR="00B2735F" w:rsidRPr="00B2700F" w:rsidRDefault="00B2735F" w:rsidP="00B2735F">
      <w:pPr>
        <w:ind w:left="709"/>
        <w:jc w:val="right"/>
        <w:rPr>
          <w:i/>
          <w:sz w:val="24"/>
          <w:szCs w:val="24"/>
        </w:rPr>
      </w:pPr>
      <w:r w:rsidRPr="00B2700F">
        <w:rPr>
          <w:i/>
          <w:sz w:val="24"/>
          <w:szCs w:val="24"/>
        </w:rPr>
        <w:t>(млн. рублей)</w:t>
      </w:r>
    </w:p>
    <w:tbl>
      <w:tblPr>
        <w:tblW w:w="11023" w:type="dxa"/>
        <w:tblInd w:w="-396" w:type="dxa"/>
        <w:tblLayout w:type="fixed"/>
        <w:tblLook w:val="04A0" w:firstRow="1" w:lastRow="0" w:firstColumn="1" w:lastColumn="0" w:noHBand="0" w:noVBand="1"/>
      </w:tblPr>
      <w:tblGrid>
        <w:gridCol w:w="4638"/>
        <w:gridCol w:w="1064"/>
        <w:gridCol w:w="1064"/>
        <w:gridCol w:w="1064"/>
        <w:gridCol w:w="1064"/>
        <w:gridCol w:w="1064"/>
        <w:gridCol w:w="1065"/>
      </w:tblGrid>
      <w:tr w:rsidR="00B2735F" w:rsidRPr="00B2700F" w:rsidTr="007B693B">
        <w:trPr>
          <w:trHeight w:val="525"/>
        </w:trPr>
        <w:tc>
          <w:tcPr>
            <w:tcW w:w="463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jc w:val="center"/>
              <w:rPr>
                <w:color w:val="000000"/>
                <w:sz w:val="24"/>
                <w:szCs w:val="24"/>
              </w:rPr>
            </w:pPr>
            <w:r w:rsidRPr="00B2700F">
              <w:rPr>
                <w:color w:val="000000"/>
                <w:sz w:val="24"/>
                <w:szCs w:val="28"/>
              </w:rPr>
              <w:t>Наименование параметра</w:t>
            </w:r>
          </w:p>
        </w:tc>
        <w:tc>
          <w:tcPr>
            <w:tcW w:w="1064" w:type="dxa"/>
            <w:tcBorders>
              <w:top w:val="single" w:sz="8" w:space="0" w:color="auto"/>
              <w:left w:val="nil"/>
              <w:bottom w:val="single" w:sz="8" w:space="0" w:color="auto"/>
              <w:right w:val="single" w:sz="8" w:space="0" w:color="auto"/>
            </w:tcBorders>
            <w:shd w:val="clear" w:color="auto" w:fill="auto"/>
            <w:vAlign w:val="center"/>
            <w:hideMark/>
          </w:tcPr>
          <w:p w:rsidR="00B2735F" w:rsidRPr="00B2700F" w:rsidRDefault="00B2735F" w:rsidP="007B693B">
            <w:pPr>
              <w:ind w:left="-83" w:right="-41"/>
              <w:jc w:val="center"/>
              <w:rPr>
                <w:color w:val="000000"/>
                <w:sz w:val="24"/>
                <w:szCs w:val="24"/>
              </w:rPr>
            </w:pPr>
            <w:r w:rsidRPr="00B2700F">
              <w:rPr>
                <w:color w:val="000000"/>
                <w:sz w:val="24"/>
                <w:szCs w:val="28"/>
              </w:rPr>
              <w:t>2011 год</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B2735F" w:rsidRPr="00B2700F" w:rsidRDefault="00B2735F" w:rsidP="007B693B">
            <w:pPr>
              <w:ind w:left="-83" w:right="-41"/>
              <w:jc w:val="center"/>
              <w:rPr>
                <w:color w:val="000000"/>
                <w:sz w:val="24"/>
                <w:szCs w:val="24"/>
              </w:rPr>
            </w:pPr>
            <w:r w:rsidRPr="00B2700F">
              <w:rPr>
                <w:color w:val="000000"/>
                <w:sz w:val="24"/>
                <w:szCs w:val="28"/>
              </w:rPr>
              <w:t>2012 год</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B2735F" w:rsidRPr="00B2700F" w:rsidRDefault="00B2735F" w:rsidP="007B693B">
            <w:pPr>
              <w:ind w:left="-83" w:right="-41"/>
              <w:jc w:val="center"/>
              <w:rPr>
                <w:color w:val="000000"/>
                <w:sz w:val="24"/>
                <w:szCs w:val="24"/>
              </w:rPr>
            </w:pPr>
            <w:r w:rsidRPr="00B2700F">
              <w:rPr>
                <w:color w:val="000000"/>
                <w:sz w:val="24"/>
                <w:szCs w:val="28"/>
              </w:rPr>
              <w:t>2013 год</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B2735F" w:rsidRPr="00B2700F" w:rsidRDefault="00B2735F" w:rsidP="007B693B">
            <w:pPr>
              <w:ind w:left="-83" w:right="-41"/>
              <w:jc w:val="center"/>
              <w:rPr>
                <w:color w:val="000000"/>
                <w:sz w:val="24"/>
                <w:szCs w:val="24"/>
              </w:rPr>
            </w:pPr>
            <w:r w:rsidRPr="00B2700F">
              <w:rPr>
                <w:color w:val="000000"/>
                <w:sz w:val="24"/>
                <w:szCs w:val="28"/>
              </w:rPr>
              <w:t>2014 год</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B2735F" w:rsidRPr="00B2700F" w:rsidRDefault="00B2735F" w:rsidP="007B693B">
            <w:pPr>
              <w:ind w:left="-83" w:right="-41"/>
              <w:jc w:val="center"/>
              <w:rPr>
                <w:color w:val="000000"/>
                <w:sz w:val="24"/>
                <w:szCs w:val="24"/>
              </w:rPr>
            </w:pPr>
            <w:r w:rsidRPr="00B2700F">
              <w:rPr>
                <w:color w:val="000000"/>
                <w:sz w:val="24"/>
                <w:szCs w:val="28"/>
              </w:rPr>
              <w:t>2015 год</w:t>
            </w:r>
          </w:p>
        </w:tc>
        <w:tc>
          <w:tcPr>
            <w:tcW w:w="1065" w:type="dxa"/>
            <w:tcBorders>
              <w:top w:val="single" w:sz="8" w:space="0" w:color="auto"/>
              <w:left w:val="nil"/>
              <w:bottom w:val="single" w:sz="8" w:space="0" w:color="auto"/>
              <w:right w:val="single" w:sz="8" w:space="0" w:color="auto"/>
            </w:tcBorders>
            <w:shd w:val="clear" w:color="auto" w:fill="auto"/>
            <w:noWrap/>
            <w:vAlign w:val="center"/>
            <w:hideMark/>
          </w:tcPr>
          <w:p w:rsidR="00B2735F" w:rsidRPr="00B2700F" w:rsidRDefault="00B2735F" w:rsidP="007B693B">
            <w:pPr>
              <w:ind w:left="-83" w:right="-41"/>
              <w:jc w:val="center"/>
              <w:rPr>
                <w:color w:val="000000"/>
                <w:sz w:val="24"/>
                <w:szCs w:val="24"/>
              </w:rPr>
            </w:pPr>
            <w:r w:rsidRPr="00B2700F">
              <w:rPr>
                <w:color w:val="000000"/>
                <w:sz w:val="24"/>
                <w:szCs w:val="28"/>
              </w:rPr>
              <w:t>2016 год</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000000" w:fill="D9D9D9"/>
            <w:vAlign w:val="center"/>
            <w:hideMark/>
          </w:tcPr>
          <w:p w:rsidR="00B2735F" w:rsidRPr="00B2700F" w:rsidRDefault="00B2735F" w:rsidP="007B693B">
            <w:pPr>
              <w:ind w:left="-15"/>
              <w:rPr>
                <w:color w:val="000000"/>
                <w:sz w:val="24"/>
                <w:szCs w:val="24"/>
              </w:rPr>
            </w:pPr>
            <w:r w:rsidRPr="00B2700F">
              <w:rPr>
                <w:color w:val="000000"/>
                <w:sz w:val="24"/>
                <w:szCs w:val="28"/>
              </w:rPr>
              <w:t xml:space="preserve">1.Объем дотации на выравнивание бюджетной обеспеченности </w:t>
            </w:r>
          </w:p>
        </w:tc>
        <w:tc>
          <w:tcPr>
            <w:tcW w:w="1064" w:type="dxa"/>
            <w:tcBorders>
              <w:top w:val="nil"/>
              <w:left w:val="nil"/>
              <w:bottom w:val="single" w:sz="8" w:space="0" w:color="auto"/>
              <w:right w:val="single" w:sz="8" w:space="0" w:color="auto"/>
            </w:tcBorders>
            <w:shd w:val="clear" w:color="000000" w:fill="D9D9D9"/>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3 428,5</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2 143,6</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1 861,3</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2 288,6</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1 297,7</w:t>
            </w:r>
          </w:p>
        </w:tc>
        <w:tc>
          <w:tcPr>
            <w:tcW w:w="1065"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1 546,7</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color w:val="000000"/>
                <w:sz w:val="24"/>
                <w:szCs w:val="24"/>
              </w:rPr>
            </w:pPr>
            <w:r w:rsidRPr="00B2700F">
              <w:rPr>
                <w:color w:val="000000"/>
                <w:sz w:val="24"/>
                <w:szCs w:val="28"/>
              </w:rPr>
              <w:t>Объем увеличения / сокращения к уровню предыдущего года</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xml:space="preserve">-1 284,9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-282,2</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+427,3</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-991,0</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+249,1</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i/>
                <w:iCs/>
                <w:color w:val="000000"/>
                <w:sz w:val="24"/>
                <w:szCs w:val="24"/>
              </w:rPr>
            </w:pPr>
            <w:r w:rsidRPr="00B2700F">
              <w:rPr>
                <w:i/>
                <w:iCs/>
                <w:color w:val="000000"/>
                <w:sz w:val="24"/>
                <w:szCs w:val="28"/>
              </w:rPr>
              <w:t xml:space="preserve">Увеличение / снижение к предыдущему году </w:t>
            </w:r>
            <w:proofErr w:type="gramStart"/>
            <w:r w:rsidRPr="00B2700F">
              <w:rPr>
                <w:i/>
                <w:iCs/>
                <w:color w:val="000000"/>
                <w:sz w:val="24"/>
                <w:szCs w:val="28"/>
              </w:rPr>
              <w:t>в</w:t>
            </w:r>
            <w:proofErr w:type="gramEnd"/>
            <w:r w:rsidRPr="00B2700F">
              <w:rPr>
                <w:i/>
                <w:iCs/>
                <w:color w:val="000000"/>
                <w:sz w:val="24"/>
                <w:szCs w:val="28"/>
              </w:rPr>
              <w:t xml:space="preserve"> %</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-37,5%</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-13,2%</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+23,0%</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-43,3%</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+19,2%</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color w:val="000000"/>
                <w:sz w:val="24"/>
                <w:szCs w:val="24"/>
              </w:rPr>
            </w:pPr>
            <w:r w:rsidRPr="00B2700F">
              <w:rPr>
                <w:color w:val="000000"/>
                <w:sz w:val="24"/>
                <w:szCs w:val="28"/>
              </w:rPr>
              <w:t>Объем увеличения / сокращения к уровню 2013 года</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+427,3</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-563,6</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-314,6</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i/>
                <w:iCs/>
                <w:color w:val="000000"/>
                <w:sz w:val="24"/>
                <w:szCs w:val="24"/>
              </w:rPr>
            </w:pPr>
            <w:r w:rsidRPr="00B2700F">
              <w:rPr>
                <w:i/>
                <w:iCs/>
                <w:color w:val="000000"/>
                <w:sz w:val="24"/>
                <w:szCs w:val="28"/>
              </w:rPr>
              <w:t xml:space="preserve">Увеличение / снижение к уровню 2013 года </w:t>
            </w:r>
            <w:proofErr w:type="gramStart"/>
            <w:r w:rsidRPr="00B2700F">
              <w:rPr>
                <w:i/>
                <w:iCs/>
                <w:color w:val="000000"/>
                <w:sz w:val="24"/>
                <w:szCs w:val="28"/>
              </w:rPr>
              <w:t>в</w:t>
            </w:r>
            <w:proofErr w:type="gramEnd"/>
            <w:r w:rsidRPr="00B2700F">
              <w:rPr>
                <w:i/>
                <w:iCs/>
                <w:color w:val="000000"/>
                <w:sz w:val="24"/>
                <w:szCs w:val="28"/>
              </w:rPr>
              <w:t xml:space="preserve"> %</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4"/>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+23,0%</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-30,3%</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-16,9%</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000000" w:fill="D9D9D9"/>
            <w:vAlign w:val="center"/>
            <w:hideMark/>
          </w:tcPr>
          <w:p w:rsidR="00B2735F" w:rsidRPr="00B2700F" w:rsidRDefault="00B2735F" w:rsidP="007B693B">
            <w:pPr>
              <w:ind w:left="-15"/>
              <w:rPr>
                <w:color w:val="000000"/>
                <w:sz w:val="24"/>
                <w:szCs w:val="24"/>
              </w:rPr>
            </w:pPr>
            <w:r w:rsidRPr="00B2700F">
              <w:rPr>
                <w:color w:val="000000"/>
                <w:sz w:val="24"/>
                <w:szCs w:val="28"/>
              </w:rPr>
              <w:t>2. Объем дотации на поддержку мер по обеспечению сбалансированности бюджетов (на компенсацию потерь в результате перераспределения полномочий)</w:t>
            </w:r>
          </w:p>
        </w:tc>
        <w:tc>
          <w:tcPr>
            <w:tcW w:w="1064" w:type="dxa"/>
            <w:tcBorders>
              <w:top w:val="nil"/>
              <w:left w:val="nil"/>
              <w:bottom w:val="single" w:sz="8" w:space="0" w:color="auto"/>
              <w:right w:val="single" w:sz="8" w:space="0" w:color="auto"/>
            </w:tcBorders>
            <w:shd w:val="clear" w:color="000000" w:fill="D9D9D9"/>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833,2</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369,0</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246,1</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122,8</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 </w:t>
            </w:r>
          </w:p>
        </w:tc>
        <w:tc>
          <w:tcPr>
            <w:tcW w:w="1065"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 </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color w:val="000000"/>
                <w:sz w:val="24"/>
                <w:szCs w:val="24"/>
              </w:rPr>
            </w:pPr>
            <w:r w:rsidRPr="00B2700F">
              <w:rPr>
                <w:color w:val="000000"/>
                <w:sz w:val="24"/>
                <w:szCs w:val="28"/>
              </w:rPr>
              <w:t>Объем увеличения / сокращения к уровню предыдущего года</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-464,2</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-122,9</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-123,3</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-122,8</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 </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i/>
                <w:iCs/>
                <w:color w:val="000000"/>
                <w:sz w:val="24"/>
                <w:szCs w:val="24"/>
              </w:rPr>
            </w:pPr>
            <w:r w:rsidRPr="00B2700F">
              <w:rPr>
                <w:i/>
                <w:iCs/>
                <w:color w:val="000000"/>
                <w:sz w:val="24"/>
                <w:szCs w:val="28"/>
              </w:rPr>
              <w:t xml:space="preserve">Увеличение / снижение к </w:t>
            </w:r>
            <w:r w:rsidRPr="00B2700F">
              <w:rPr>
                <w:i/>
                <w:iCs/>
                <w:color w:val="000000"/>
                <w:sz w:val="24"/>
                <w:szCs w:val="28"/>
              </w:rPr>
              <w:lastRenderedPageBreak/>
              <w:t xml:space="preserve">предыдущему году </w:t>
            </w:r>
            <w:proofErr w:type="gramStart"/>
            <w:r w:rsidRPr="00B2700F">
              <w:rPr>
                <w:i/>
                <w:iCs/>
                <w:color w:val="000000"/>
                <w:sz w:val="24"/>
                <w:szCs w:val="28"/>
              </w:rPr>
              <w:t>в</w:t>
            </w:r>
            <w:proofErr w:type="gramEnd"/>
            <w:r w:rsidRPr="00B2700F">
              <w:rPr>
                <w:i/>
                <w:iCs/>
                <w:color w:val="000000"/>
                <w:sz w:val="24"/>
                <w:szCs w:val="28"/>
              </w:rPr>
              <w:t xml:space="preserve"> %</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lastRenderedPageBreak/>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+55,7%</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+33,3%</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-50,1%</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-100,0%</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4"/>
              </w:rPr>
              <w:t> </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000000" w:fill="D9D9D9"/>
            <w:vAlign w:val="center"/>
            <w:hideMark/>
          </w:tcPr>
          <w:p w:rsidR="00B2735F" w:rsidRPr="00B2700F" w:rsidRDefault="00B2735F" w:rsidP="007B693B">
            <w:pPr>
              <w:ind w:left="-15"/>
              <w:rPr>
                <w:color w:val="000000"/>
                <w:sz w:val="24"/>
                <w:szCs w:val="24"/>
              </w:rPr>
            </w:pPr>
            <w:r w:rsidRPr="00B2700F">
              <w:rPr>
                <w:color w:val="000000"/>
                <w:sz w:val="24"/>
                <w:szCs w:val="28"/>
              </w:rPr>
              <w:lastRenderedPageBreak/>
              <w:t>3. Объем дотации на поддержку мер по обеспечению сбалансированности бюджетов (единовременный трансферт на решение задач, поставленных в Указе Президента от 07.05.2012 № 597)</w:t>
            </w:r>
          </w:p>
        </w:tc>
        <w:tc>
          <w:tcPr>
            <w:tcW w:w="1064" w:type="dxa"/>
            <w:tcBorders>
              <w:top w:val="nil"/>
              <w:left w:val="nil"/>
              <w:bottom w:val="single" w:sz="8" w:space="0" w:color="auto"/>
              <w:right w:val="single" w:sz="8" w:space="0" w:color="auto"/>
            </w:tcBorders>
            <w:shd w:val="clear" w:color="000000" w:fill="D9D9D9"/>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829,4</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1 050,0</w:t>
            </w:r>
          </w:p>
        </w:tc>
        <w:tc>
          <w:tcPr>
            <w:tcW w:w="1064"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5" w:type="dxa"/>
            <w:tcBorders>
              <w:top w:val="nil"/>
              <w:left w:val="nil"/>
              <w:bottom w:val="single" w:sz="8" w:space="0" w:color="auto"/>
              <w:right w:val="single" w:sz="8" w:space="0" w:color="auto"/>
            </w:tcBorders>
            <w:shd w:val="clear" w:color="000000" w:fill="D9D9D9"/>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color w:val="000000"/>
                <w:sz w:val="24"/>
                <w:szCs w:val="24"/>
              </w:rPr>
            </w:pPr>
            <w:r w:rsidRPr="00B2700F">
              <w:rPr>
                <w:color w:val="000000"/>
                <w:sz w:val="24"/>
                <w:szCs w:val="28"/>
              </w:rPr>
              <w:t>Объем увеличения / сокращения к уровню предыдущего года</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+220,6</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-1 050,0</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4"/>
              </w:rPr>
              <w:t> </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i/>
                <w:iCs/>
                <w:color w:val="000000"/>
                <w:sz w:val="24"/>
                <w:szCs w:val="24"/>
              </w:rPr>
            </w:pPr>
            <w:r w:rsidRPr="00B2700F">
              <w:rPr>
                <w:i/>
                <w:iCs/>
                <w:color w:val="000000"/>
                <w:sz w:val="24"/>
                <w:szCs w:val="28"/>
              </w:rPr>
              <w:t xml:space="preserve">Увеличение / снижение к предыдущему году </w:t>
            </w:r>
            <w:proofErr w:type="gramStart"/>
            <w:r w:rsidRPr="00B2700F">
              <w:rPr>
                <w:i/>
                <w:iCs/>
                <w:color w:val="000000"/>
                <w:sz w:val="24"/>
                <w:szCs w:val="28"/>
              </w:rPr>
              <w:t>в</w:t>
            </w:r>
            <w:proofErr w:type="gramEnd"/>
            <w:r w:rsidRPr="00B2700F">
              <w:rPr>
                <w:i/>
                <w:iCs/>
                <w:color w:val="000000"/>
                <w:sz w:val="24"/>
                <w:szCs w:val="28"/>
              </w:rPr>
              <w:t xml:space="preserve"> %</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4"/>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4"/>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+26,6%</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-100,0%</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4"/>
              </w:rPr>
              <w:t> </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rPr>
                <w:b/>
                <w:bCs/>
                <w:color w:val="000000"/>
                <w:sz w:val="24"/>
                <w:szCs w:val="24"/>
              </w:rPr>
            </w:pPr>
            <w:r w:rsidRPr="00B2700F">
              <w:rPr>
                <w:b/>
                <w:bCs/>
                <w:color w:val="000000"/>
                <w:sz w:val="24"/>
                <w:szCs w:val="28"/>
              </w:rPr>
              <w:t>Всего дотаций</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xml:space="preserve"> 4 261,7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xml:space="preserve"> 2 512,6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xml:space="preserve"> 2 936,9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3 461,4</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1 297,7</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1 546,7</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rPr>
                <w:b/>
                <w:bCs/>
                <w:color w:val="000000"/>
                <w:sz w:val="24"/>
                <w:szCs w:val="24"/>
              </w:rPr>
            </w:pPr>
            <w:r w:rsidRPr="00B2700F">
              <w:rPr>
                <w:b/>
                <w:bCs/>
                <w:color w:val="000000"/>
                <w:sz w:val="24"/>
                <w:szCs w:val="28"/>
              </w:rPr>
              <w:t xml:space="preserve">Всего дотаций </w:t>
            </w:r>
            <w:r w:rsidRPr="00B2700F">
              <w:rPr>
                <w:color w:val="000000"/>
                <w:sz w:val="24"/>
                <w:szCs w:val="24"/>
              </w:rPr>
              <w:t>без учета единовременной дотации на решение задач, поставленных в Указе Президента от 07.05.2012 № 597</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b/>
                <w:bCs/>
                <w:color w:val="000000"/>
                <w:sz w:val="24"/>
                <w:szCs w:val="24"/>
              </w:rPr>
            </w:pPr>
            <w:r w:rsidRPr="00B2700F">
              <w:rPr>
                <w:b/>
                <w:bCs/>
                <w:color w:val="000000"/>
                <w:sz w:val="24"/>
                <w:szCs w:val="28"/>
              </w:rPr>
              <w:t xml:space="preserve"> 4 261,7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b/>
                <w:bCs/>
                <w:color w:val="000000"/>
                <w:sz w:val="24"/>
                <w:szCs w:val="24"/>
              </w:rPr>
            </w:pPr>
            <w:r w:rsidRPr="00B2700F">
              <w:rPr>
                <w:b/>
                <w:bCs/>
                <w:color w:val="000000"/>
                <w:sz w:val="24"/>
                <w:szCs w:val="28"/>
              </w:rPr>
              <w:t xml:space="preserve"> 2 512,6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b/>
                <w:bCs/>
                <w:color w:val="000000"/>
                <w:sz w:val="24"/>
                <w:szCs w:val="24"/>
              </w:rPr>
            </w:pPr>
            <w:r w:rsidRPr="00B2700F">
              <w:rPr>
                <w:b/>
                <w:bCs/>
                <w:color w:val="000000"/>
                <w:sz w:val="24"/>
                <w:szCs w:val="28"/>
              </w:rPr>
              <w:t>2 107,5</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b/>
                <w:bCs/>
                <w:color w:val="000000"/>
                <w:sz w:val="24"/>
                <w:szCs w:val="24"/>
              </w:rPr>
            </w:pPr>
            <w:r w:rsidRPr="00B2700F">
              <w:rPr>
                <w:b/>
                <w:bCs/>
                <w:color w:val="000000"/>
                <w:sz w:val="24"/>
                <w:szCs w:val="28"/>
              </w:rPr>
              <w:t>2 411,4</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b/>
                <w:bCs/>
                <w:color w:val="000000"/>
                <w:sz w:val="24"/>
                <w:szCs w:val="24"/>
              </w:rPr>
            </w:pPr>
            <w:r w:rsidRPr="00B2700F">
              <w:rPr>
                <w:b/>
                <w:bCs/>
                <w:color w:val="000000"/>
                <w:sz w:val="24"/>
                <w:szCs w:val="28"/>
              </w:rPr>
              <w:t>1 297,7</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b/>
                <w:bCs/>
                <w:color w:val="000000"/>
                <w:sz w:val="24"/>
                <w:szCs w:val="24"/>
              </w:rPr>
            </w:pPr>
            <w:r w:rsidRPr="00B2700F">
              <w:rPr>
                <w:b/>
                <w:bCs/>
                <w:color w:val="000000"/>
                <w:sz w:val="24"/>
                <w:szCs w:val="28"/>
              </w:rPr>
              <w:t>1 546,7</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color w:val="000000"/>
                <w:sz w:val="24"/>
                <w:szCs w:val="24"/>
              </w:rPr>
            </w:pPr>
            <w:r w:rsidRPr="00B2700F">
              <w:rPr>
                <w:color w:val="000000"/>
                <w:sz w:val="24"/>
                <w:szCs w:val="28"/>
              </w:rPr>
              <w:t>Объем увеличения / сокращения к уровню предыдущего года</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 xml:space="preserve">-1 284,9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-282,2</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+303,9</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-1 113,8</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color w:val="000000"/>
                <w:sz w:val="24"/>
                <w:szCs w:val="24"/>
              </w:rPr>
            </w:pPr>
            <w:r w:rsidRPr="00B2700F">
              <w:rPr>
                <w:color w:val="000000"/>
                <w:sz w:val="24"/>
                <w:szCs w:val="28"/>
              </w:rPr>
              <w:t>+249,1</w:t>
            </w:r>
          </w:p>
        </w:tc>
      </w:tr>
      <w:tr w:rsidR="00B2735F" w:rsidRPr="00B2700F" w:rsidTr="007B693B">
        <w:trPr>
          <w:trHeight w:val="20"/>
        </w:trPr>
        <w:tc>
          <w:tcPr>
            <w:tcW w:w="4638" w:type="dxa"/>
            <w:tcBorders>
              <w:top w:val="nil"/>
              <w:left w:val="single" w:sz="8" w:space="0" w:color="auto"/>
              <w:bottom w:val="single" w:sz="8" w:space="0" w:color="auto"/>
              <w:right w:val="single" w:sz="8" w:space="0" w:color="auto"/>
            </w:tcBorders>
            <w:shd w:val="clear" w:color="auto" w:fill="auto"/>
            <w:vAlign w:val="center"/>
            <w:hideMark/>
          </w:tcPr>
          <w:p w:rsidR="00B2735F" w:rsidRPr="00B2700F" w:rsidRDefault="00B2735F" w:rsidP="007B693B">
            <w:pPr>
              <w:ind w:left="-15" w:firstLineChars="200" w:firstLine="480"/>
              <w:rPr>
                <w:i/>
                <w:iCs/>
                <w:color w:val="000000"/>
                <w:sz w:val="24"/>
                <w:szCs w:val="24"/>
              </w:rPr>
            </w:pPr>
            <w:r w:rsidRPr="00B2700F">
              <w:rPr>
                <w:i/>
                <w:iCs/>
                <w:color w:val="000000"/>
                <w:sz w:val="24"/>
                <w:szCs w:val="28"/>
              </w:rPr>
              <w:t xml:space="preserve">Увеличение / снижение к предыдущему году </w:t>
            </w:r>
            <w:proofErr w:type="gramStart"/>
            <w:r w:rsidRPr="00B2700F">
              <w:rPr>
                <w:i/>
                <w:iCs/>
                <w:color w:val="000000"/>
                <w:sz w:val="24"/>
                <w:szCs w:val="28"/>
              </w:rPr>
              <w:t>в</w:t>
            </w:r>
            <w:proofErr w:type="gramEnd"/>
            <w:r w:rsidRPr="00B2700F">
              <w:rPr>
                <w:i/>
                <w:iCs/>
                <w:color w:val="000000"/>
                <w:sz w:val="24"/>
                <w:szCs w:val="28"/>
              </w:rPr>
              <w:t xml:space="preserve"> %</w:t>
            </w:r>
          </w:p>
        </w:tc>
        <w:tc>
          <w:tcPr>
            <w:tcW w:w="1064" w:type="dxa"/>
            <w:tcBorders>
              <w:top w:val="nil"/>
              <w:left w:val="nil"/>
              <w:bottom w:val="single" w:sz="8" w:space="0" w:color="auto"/>
              <w:right w:val="single" w:sz="8" w:space="0" w:color="auto"/>
            </w:tcBorders>
            <w:shd w:val="clear" w:color="auto" w:fill="auto"/>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 </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-37,5%</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-13,2%</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+14,4%</w:t>
            </w:r>
          </w:p>
        </w:tc>
        <w:tc>
          <w:tcPr>
            <w:tcW w:w="1064"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-46,2%</w:t>
            </w:r>
          </w:p>
        </w:tc>
        <w:tc>
          <w:tcPr>
            <w:tcW w:w="1065" w:type="dxa"/>
            <w:tcBorders>
              <w:top w:val="nil"/>
              <w:left w:val="nil"/>
              <w:bottom w:val="single" w:sz="8" w:space="0" w:color="auto"/>
              <w:right w:val="single" w:sz="8" w:space="0" w:color="auto"/>
            </w:tcBorders>
            <w:shd w:val="clear" w:color="auto" w:fill="auto"/>
            <w:noWrap/>
            <w:vAlign w:val="bottom"/>
            <w:hideMark/>
          </w:tcPr>
          <w:p w:rsidR="00B2735F" w:rsidRPr="00B2700F" w:rsidRDefault="00B2735F" w:rsidP="007B693B">
            <w:pPr>
              <w:ind w:left="-83" w:right="-41"/>
              <w:jc w:val="right"/>
              <w:rPr>
                <w:i/>
                <w:iCs/>
                <w:color w:val="000000"/>
                <w:sz w:val="24"/>
                <w:szCs w:val="24"/>
              </w:rPr>
            </w:pPr>
            <w:r w:rsidRPr="00B2700F">
              <w:rPr>
                <w:i/>
                <w:iCs/>
                <w:color w:val="000000"/>
                <w:sz w:val="24"/>
                <w:szCs w:val="28"/>
              </w:rPr>
              <w:t>+19,2%</w:t>
            </w:r>
          </w:p>
        </w:tc>
      </w:tr>
    </w:tbl>
    <w:p w:rsidR="00B2735F" w:rsidRPr="00B2700F" w:rsidRDefault="00B2735F" w:rsidP="00B2735F">
      <w:pPr>
        <w:tabs>
          <w:tab w:val="num" w:pos="1083"/>
        </w:tabs>
        <w:ind w:firstLine="709"/>
        <w:jc w:val="both"/>
        <w:rPr>
          <w:szCs w:val="28"/>
        </w:rPr>
      </w:pPr>
    </w:p>
    <w:p w:rsidR="00B2735F" w:rsidRPr="00B2700F" w:rsidRDefault="00B2735F" w:rsidP="00B2735F">
      <w:pPr>
        <w:tabs>
          <w:tab w:val="num" w:pos="1083"/>
        </w:tabs>
        <w:ind w:firstLine="709"/>
        <w:jc w:val="both"/>
        <w:rPr>
          <w:szCs w:val="28"/>
        </w:rPr>
      </w:pPr>
      <w:r w:rsidRPr="00B2700F">
        <w:rPr>
          <w:szCs w:val="28"/>
        </w:rPr>
        <w:t>В среднесрочной перспективе ожидается сокращение дотаций на выравнивание бюджетной обеспеченности, предоставляемых Тверской области из федерального бюджета. Дотации на выравнивание бюджетной обеспеченности в 2015 и 2016 годах сократятся соответственно на 30,3% и 16,9% к уровню 2013 года.</w:t>
      </w:r>
    </w:p>
    <w:p w:rsidR="00B2735F" w:rsidRPr="00B2700F" w:rsidRDefault="00B2735F" w:rsidP="00B2735F">
      <w:pPr>
        <w:tabs>
          <w:tab w:val="num" w:pos="1083"/>
        </w:tabs>
        <w:ind w:firstLine="709"/>
        <w:jc w:val="both"/>
        <w:rPr>
          <w:szCs w:val="28"/>
        </w:rPr>
      </w:pPr>
      <w:r w:rsidRPr="00B2700F">
        <w:rPr>
          <w:szCs w:val="28"/>
        </w:rPr>
        <w:t xml:space="preserve">Сопоставление данных по динамике роста налоговых и неналоговых доходов, индекса налогового потенциала с прогнозируемым объемом дотаций на выравнивание говорит о достаточно жестких условиях для выполнения задачи по обеспечению бюджетной сбалансированности в среднесрочной перспективе и необходимости взвешенного подхода к оценке возможностей бюджета для исполнения расходных обязательств. </w:t>
      </w:r>
    </w:p>
    <w:p w:rsidR="00B2735F" w:rsidRPr="00B2700F" w:rsidRDefault="00B2735F" w:rsidP="00B2735F">
      <w:pPr>
        <w:tabs>
          <w:tab w:val="left" w:pos="1276"/>
        </w:tabs>
        <w:ind w:firstLine="709"/>
        <w:jc w:val="both"/>
        <w:rPr>
          <w:i/>
          <w:szCs w:val="28"/>
        </w:rPr>
      </w:pPr>
      <w:r w:rsidRPr="00B2700F">
        <w:rPr>
          <w:szCs w:val="28"/>
        </w:rPr>
        <w:t>Помимо факторов, влияющих на поступление доходных источников, на областную бюджетную политику существенное влияние оказывают решения, принимаемые на федеральном уровне. Так, выполнение федеральных решений и задач, сформулированных в указах Президента Российской Федерации от 7 мая 2012 года, и необходимость выполнять данные решения в дальнейшем обуславливает возникновение дополнительной финансовой нагрузки по ряду направлений, что в свою очередь снижает гибкость расходов регионального бюджета, осложняет балансировку и препятствует снижению уровня государственного долга региона.</w:t>
      </w:r>
    </w:p>
    <w:p w:rsidR="00B2735F" w:rsidRPr="00B2700F" w:rsidRDefault="00B2735F" w:rsidP="00A83E0F">
      <w:pPr>
        <w:pStyle w:val="a3"/>
        <w:jc w:val="both"/>
        <w:rPr>
          <w:rFonts w:ascii="Times New Roman" w:hAnsi="Times New Roman" w:cs="Times New Roman"/>
          <w:b/>
          <w:sz w:val="28"/>
          <w:szCs w:val="28"/>
        </w:rPr>
      </w:pPr>
    </w:p>
    <w:p w:rsidR="00B2735F" w:rsidRPr="00B2700F" w:rsidRDefault="00B2735F" w:rsidP="00A83E0F">
      <w:pPr>
        <w:pStyle w:val="a3"/>
        <w:jc w:val="both"/>
        <w:rPr>
          <w:rFonts w:ascii="Times New Roman" w:hAnsi="Times New Roman" w:cs="Times New Roman"/>
          <w:b/>
          <w:sz w:val="28"/>
          <w:szCs w:val="28"/>
        </w:rPr>
      </w:pPr>
    </w:p>
    <w:p w:rsidR="00FE0B9F" w:rsidRPr="00B2700F" w:rsidRDefault="00FE0B9F" w:rsidP="00A83E0F">
      <w:pPr>
        <w:pStyle w:val="a3"/>
        <w:jc w:val="both"/>
        <w:rPr>
          <w:rFonts w:ascii="Times New Roman" w:hAnsi="Times New Roman" w:cs="Times New Roman"/>
          <w:sz w:val="28"/>
          <w:szCs w:val="28"/>
        </w:rPr>
      </w:pPr>
    </w:p>
    <w:p w:rsidR="00DC7005" w:rsidRPr="00B2700F" w:rsidRDefault="00DC7005">
      <w:pPr>
        <w:spacing w:after="200" w:line="276" w:lineRule="auto"/>
        <w:rPr>
          <w:rFonts w:eastAsiaTheme="minorHAnsi"/>
          <w:b/>
          <w:szCs w:val="28"/>
          <w:lang w:eastAsia="en-US"/>
        </w:rPr>
      </w:pPr>
      <w:r w:rsidRPr="00B2700F">
        <w:rPr>
          <w:b/>
          <w:szCs w:val="28"/>
        </w:rPr>
        <w:br w:type="page"/>
      </w:r>
    </w:p>
    <w:p w:rsidR="005D1B36" w:rsidRPr="00B2700F" w:rsidRDefault="00B2735F" w:rsidP="00A83E0F">
      <w:pPr>
        <w:pStyle w:val="a3"/>
        <w:jc w:val="both"/>
        <w:rPr>
          <w:rFonts w:ascii="Times New Roman" w:hAnsi="Times New Roman" w:cs="Times New Roman"/>
          <w:b/>
          <w:sz w:val="28"/>
          <w:szCs w:val="28"/>
        </w:rPr>
      </w:pPr>
      <w:r w:rsidRPr="00B2700F">
        <w:rPr>
          <w:rFonts w:ascii="Times New Roman" w:hAnsi="Times New Roman" w:cs="Times New Roman"/>
          <w:b/>
          <w:sz w:val="28"/>
          <w:szCs w:val="28"/>
        </w:rPr>
        <w:lastRenderedPageBreak/>
        <w:t>3</w:t>
      </w:r>
      <w:r w:rsidR="005D1B36" w:rsidRPr="00B2700F">
        <w:rPr>
          <w:rFonts w:ascii="Times New Roman" w:hAnsi="Times New Roman" w:cs="Times New Roman"/>
          <w:b/>
          <w:sz w:val="28"/>
          <w:szCs w:val="28"/>
        </w:rPr>
        <w:t xml:space="preserve">. </w:t>
      </w:r>
      <w:r w:rsidR="00FE0B9F" w:rsidRPr="00B2700F">
        <w:rPr>
          <w:rFonts w:ascii="Times New Roman" w:hAnsi="Times New Roman" w:cs="Times New Roman"/>
          <w:b/>
          <w:sz w:val="28"/>
          <w:szCs w:val="28"/>
        </w:rPr>
        <w:t xml:space="preserve">Идеология формирования проекта областного бюджета на 2014 год и плановый период 2015-2016 </w:t>
      </w:r>
      <w:r w:rsidR="004002E5" w:rsidRPr="00B2700F">
        <w:rPr>
          <w:rFonts w:ascii="Times New Roman" w:hAnsi="Times New Roman" w:cs="Times New Roman"/>
          <w:b/>
          <w:sz w:val="28"/>
          <w:szCs w:val="28"/>
        </w:rPr>
        <w:t>годов</w:t>
      </w:r>
      <w:r w:rsidR="003E0B32" w:rsidRPr="00B2700F">
        <w:rPr>
          <w:rFonts w:ascii="Times New Roman" w:hAnsi="Times New Roman" w:cs="Times New Roman"/>
          <w:b/>
          <w:sz w:val="28"/>
          <w:szCs w:val="28"/>
        </w:rPr>
        <w:t>, основные задачи и приоритеты бюджетной политики.</w:t>
      </w:r>
    </w:p>
    <w:p w:rsidR="003E0B32" w:rsidRPr="00B2700F" w:rsidRDefault="003E0B32" w:rsidP="00A83E0F">
      <w:pPr>
        <w:pStyle w:val="a3"/>
        <w:jc w:val="both"/>
        <w:rPr>
          <w:rFonts w:ascii="Times New Roman" w:hAnsi="Times New Roman" w:cs="Times New Roman"/>
          <w:b/>
          <w:sz w:val="26"/>
          <w:szCs w:val="26"/>
        </w:rPr>
      </w:pPr>
    </w:p>
    <w:p w:rsidR="003E0B32" w:rsidRPr="00B2700F" w:rsidRDefault="003E0B32" w:rsidP="00A83E0F">
      <w:pPr>
        <w:pStyle w:val="a3"/>
        <w:ind w:firstLine="709"/>
        <w:jc w:val="both"/>
        <w:rPr>
          <w:rFonts w:ascii="Times New Roman" w:hAnsi="Times New Roman" w:cs="Times New Roman"/>
          <w:i/>
          <w:sz w:val="28"/>
          <w:szCs w:val="28"/>
        </w:rPr>
      </w:pPr>
      <w:r w:rsidRPr="00B2700F">
        <w:rPr>
          <w:rFonts w:ascii="Times New Roman" w:hAnsi="Times New Roman" w:cs="Times New Roman"/>
          <w:i/>
          <w:sz w:val="28"/>
          <w:szCs w:val="28"/>
        </w:rPr>
        <w:t>Формирование эффективной системы финансового администрирования и бюджетирования,  ориентированного на результат – государственные программы.</w:t>
      </w:r>
    </w:p>
    <w:p w:rsidR="003E0B32" w:rsidRPr="00B2700F" w:rsidRDefault="003E0B32" w:rsidP="00A83E0F">
      <w:pPr>
        <w:pStyle w:val="a3"/>
        <w:ind w:firstLine="708"/>
        <w:jc w:val="both"/>
        <w:rPr>
          <w:rFonts w:ascii="Times New Roman" w:hAnsi="Times New Roman" w:cs="Times New Roman"/>
          <w:sz w:val="28"/>
          <w:szCs w:val="28"/>
        </w:rPr>
      </w:pPr>
      <w:r w:rsidRPr="00B2700F">
        <w:rPr>
          <w:rFonts w:ascii="Times New Roman" w:hAnsi="Times New Roman" w:cs="Times New Roman"/>
          <w:sz w:val="28"/>
          <w:szCs w:val="28"/>
        </w:rPr>
        <w:t>В рамках формирования эффективной системы финансового администрирования и бюджетирования, ориентированного на результат,  необходимо:</w:t>
      </w:r>
    </w:p>
    <w:p w:rsidR="003E0B32" w:rsidRPr="00B2700F" w:rsidRDefault="003E0B32" w:rsidP="00A83E0F">
      <w:pPr>
        <w:pStyle w:val="a3"/>
        <w:ind w:firstLine="708"/>
        <w:jc w:val="both"/>
        <w:rPr>
          <w:rFonts w:ascii="Times New Roman" w:hAnsi="Times New Roman" w:cs="Times New Roman"/>
          <w:sz w:val="28"/>
          <w:szCs w:val="28"/>
        </w:rPr>
      </w:pPr>
      <w:r w:rsidRPr="00B2700F">
        <w:rPr>
          <w:rFonts w:ascii="Times New Roman" w:hAnsi="Times New Roman" w:cs="Times New Roman"/>
          <w:sz w:val="28"/>
          <w:szCs w:val="28"/>
        </w:rPr>
        <w:t>Во-первых, обеспечить дальнейшее совершенствование нормативной правовой и методической основы по вопросам повышения качества организации бюджетного процесса и эффективности использования средств бюджета Тверской области, в части касающейся:</w:t>
      </w:r>
    </w:p>
    <w:p w:rsidR="00A61C32" w:rsidRPr="00B2700F" w:rsidRDefault="00A61C32" w:rsidP="00AB6BB1">
      <w:pPr>
        <w:pStyle w:val="a3"/>
        <w:numPr>
          <w:ilvl w:val="0"/>
          <w:numId w:val="3"/>
        </w:numPr>
        <w:tabs>
          <w:tab w:val="left" w:pos="1134"/>
        </w:tabs>
        <w:ind w:left="0" w:firstLine="709"/>
        <w:jc w:val="both"/>
        <w:rPr>
          <w:rFonts w:ascii="Times New Roman" w:hAnsi="Times New Roman" w:cs="Times New Roman"/>
          <w:sz w:val="28"/>
          <w:szCs w:val="28"/>
        </w:rPr>
      </w:pPr>
      <w:r w:rsidRPr="00B2700F">
        <w:rPr>
          <w:rFonts w:ascii="Times New Roman" w:hAnsi="Times New Roman" w:cs="Times New Roman"/>
          <w:sz w:val="28"/>
          <w:szCs w:val="28"/>
        </w:rPr>
        <w:t>совершенствования методологии формирования и реализации государственных программ Тверской области;</w:t>
      </w:r>
    </w:p>
    <w:p w:rsidR="00A61C32" w:rsidRPr="00B2700F" w:rsidRDefault="00A61C32" w:rsidP="00AB6BB1">
      <w:pPr>
        <w:pStyle w:val="a3"/>
        <w:numPr>
          <w:ilvl w:val="0"/>
          <w:numId w:val="3"/>
        </w:numPr>
        <w:tabs>
          <w:tab w:val="left" w:pos="1134"/>
        </w:tabs>
        <w:ind w:left="0" w:firstLine="709"/>
        <w:jc w:val="both"/>
        <w:rPr>
          <w:rFonts w:ascii="Times New Roman" w:hAnsi="Times New Roman" w:cs="Times New Roman"/>
          <w:sz w:val="28"/>
          <w:szCs w:val="28"/>
        </w:rPr>
      </w:pPr>
      <w:r w:rsidRPr="00B2700F">
        <w:rPr>
          <w:rFonts w:ascii="Times New Roman" w:hAnsi="Times New Roman" w:cs="Times New Roman"/>
          <w:sz w:val="28"/>
          <w:szCs w:val="28"/>
        </w:rPr>
        <w:t>внедрения системы оценки эффективности государственных программ и совершенствования механизмов мониторинга реализации государственных программ;</w:t>
      </w:r>
    </w:p>
    <w:p w:rsidR="00A61C32" w:rsidRPr="00B2700F" w:rsidRDefault="00A61C32" w:rsidP="00AB6BB1">
      <w:pPr>
        <w:pStyle w:val="a3"/>
        <w:numPr>
          <w:ilvl w:val="0"/>
          <w:numId w:val="3"/>
        </w:numPr>
        <w:tabs>
          <w:tab w:val="left" w:pos="1134"/>
        </w:tabs>
        <w:ind w:left="0" w:firstLine="709"/>
        <w:jc w:val="both"/>
        <w:rPr>
          <w:rFonts w:ascii="Times New Roman" w:hAnsi="Times New Roman" w:cs="Times New Roman"/>
          <w:sz w:val="28"/>
          <w:szCs w:val="28"/>
        </w:rPr>
      </w:pPr>
      <w:r w:rsidRPr="00B2700F">
        <w:rPr>
          <w:rFonts w:ascii="Times New Roman" w:hAnsi="Times New Roman" w:cs="Times New Roman"/>
          <w:sz w:val="28"/>
          <w:szCs w:val="28"/>
        </w:rPr>
        <w:t>формирования</w:t>
      </w:r>
      <w:r w:rsidR="00B37719" w:rsidRPr="00B2700F">
        <w:rPr>
          <w:rFonts w:ascii="Times New Roman" w:hAnsi="Times New Roman" w:cs="Times New Roman"/>
          <w:sz w:val="28"/>
          <w:szCs w:val="28"/>
        </w:rPr>
        <w:t xml:space="preserve"> </w:t>
      </w:r>
      <w:proofErr w:type="gramStart"/>
      <w:r w:rsidR="00B37719" w:rsidRPr="00B2700F">
        <w:rPr>
          <w:rFonts w:ascii="Times New Roman" w:hAnsi="Times New Roman" w:cs="Times New Roman"/>
          <w:sz w:val="28"/>
          <w:szCs w:val="28"/>
        </w:rPr>
        <w:t>системы</w:t>
      </w:r>
      <w:r w:rsidRPr="00B2700F">
        <w:rPr>
          <w:rFonts w:ascii="Times New Roman" w:hAnsi="Times New Roman" w:cs="Times New Roman"/>
          <w:sz w:val="28"/>
          <w:szCs w:val="28"/>
        </w:rPr>
        <w:t xml:space="preserve"> оценки деятельности исполнительных органов государственной власти</w:t>
      </w:r>
      <w:proofErr w:type="gramEnd"/>
      <w:r w:rsidRPr="00B2700F">
        <w:rPr>
          <w:rFonts w:ascii="Times New Roman" w:hAnsi="Times New Roman" w:cs="Times New Roman"/>
          <w:sz w:val="28"/>
          <w:szCs w:val="28"/>
        </w:rPr>
        <w:t xml:space="preserve"> и руководителей исполнительных органов власти по результатам реализации государственных программ</w:t>
      </w:r>
      <w:r w:rsidR="005A0138" w:rsidRPr="00B2700F">
        <w:rPr>
          <w:rFonts w:ascii="Times New Roman" w:hAnsi="Times New Roman" w:cs="Times New Roman"/>
          <w:sz w:val="28"/>
          <w:szCs w:val="28"/>
        </w:rPr>
        <w:t>;</w:t>
      </w:r>
    </w:p>
    <w:p w:rsidR="00A61C32" w:rsidRPr="00B2700F" w:rsidRDefault="00A61C32" w:rsidP="00AB6BB1">
      <w:pPr>
        <w:pStyle w:val="a3"/>
        <w:numPr>
          <w:ilvl w:val="0"/>
          <w:numId w:val="3"/>
        </w:numPr>
        <w:tabs>
          <w:tab w:val="left" w:pos="1134"/>
        </w:tabs>
        <w:ind w:left="0" w:firstLine="709"/>
        <w:jc w:val="both"/>
        <w:rPr>
          <w:rFonts w:ascii="Times New Roman" w:hAnsi="Times New Roman" w:cs="Times New Roman"/>
          <w:sz w:val="28"/>
          <w:szCs w:val="28"/>
        </w:rPr>
      </w:pPr>
      <w:r w:rsidRPr="00B2700F">
        <w:rPr>
          <w:rFonts w:ascii="Times New Roman" w:hAnsi="Times New Roman" w:cs="Times New Roman"/>
          <w:sz w:val="28"/>
          <w:szCs w:val="28"/>
        </w:rPr>
        <w:t>повышения качества подготовки</w:t>
      </w:r>
      <w:r w:rsidR="007F56C9" w:rsidRPr="00B2700F">
        <w:rPr>
          <w:rFonts w:ascii="Times New Roman" w:hAnsi="Times New Roman" w:cs="Times New Roman"/>
          <w:sz w:val="28"/>
          <w:szCs w:val="28"/>
        </w:rPr>
        <w:t xml:space="preserve"> и управления реализацией</w:t>
      </w:r>
      <w:r w:rsidRPr="00B2700F">
        <w:rPr>
          <w:rFonts w:ascii="Times New Roman" w:hAnsi="Times New Roman" w:cs="Times New Roman"/>
          <w:sz w:val="28"/>
          <w:szCs w:val="28"/>
        </w:rPr>
        <w:t xml:space="preserve"> государственны</w:t>
      </w:r>
      <w:r w:rsidR="007F56C9" w:rsidRPr="00B2700F">
        <w:rPr>
          <w:rFonts w:ascii="Times New Roman" w:hAnsi="Times New Roman" w:cs="Times New Roman"/>
          <w:sz w:val="28"/>
          <w:szCs w:val="28"/>
        </w:rPr>
        <w:t>ми</w:t>
      </w:r>
      <w:r w:rsidRPr="00B2700F">
        <w:rPr>
          <w:rFonts w:ascii="Times New Roman" w:hAnsi="Times New Roman" w:cs="Times New Roman"/>
          <w:sz w:val="28"/>
          <w:szCs w:val="28"/>
        </w:rPr>
        <w:t xml:space="preserve"> программ</w:t>
      </w:r>
      <w:r w:rsidR="007F56C9" w:rsidRPr="00B2700F">
        <w:rPr>
          <w:rFonts w:ascii="Times New Roman" w:hAnsi="Times New Roman" w:cs="Times New Roman"/>
          <w:sz w:val="28"/>
          <w:szCs w:val="28"/>
        </w:rPr>
        <w:t>ами</w:t>
      </w:r>
      <w:r w:rsidRPr="00B2700F">
        <w:rPr>
          <w:rFonts w:ascii="Times New Roman" w:hAnsi="Times New Roman" w:cs="Times New Roman"/>
          <w:sz w:val="28"/>
          <w:szCs w:val="28"/>
        </w:rPr>
        <w:t xml:space="preserve"> Тверской области.</w:t>
      </w:r>
    </w:p>
    <w:p w:rsidR="007F56C9" w:rsidRPr="00B2700F" w:rsidRDefault="007F56C9"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Во-вторых, посредством автоматизации процессов управления реализацией государственных программ и проведения оценки эффективности их реализации обеспечить:</w:t>
      </w:r>
    </w:p>
    <w:p w:rsidR="00F14CB7" w:rsidRPr="00B2700F" w:rsidRDefault="00F14CB7" w:rsidP="00AB6BB1">
      <w:pPr>
        <w:pStyle w:val="a3"/>
        <w:numPr>
          <w:ilvl w:val="0"/>
          <w:numId w:val="4"/>
        </w:numPr>
        <w:tabs>
          <w:tab w:val="left" w:pos="1134"/>
        </w:tabs>
        <w:ind w:left="0" w:firstLine="709"/>
        <w:jc w:val="both"/>
        <w:rPr>
          <w:rFonts w:ascii="Times New Roman" w:hAnsi="Times New Roman" w:cs="Times New Roman"/>
          <w:sz w:val="28"/>
          <w:szCs w:val="28"/>
        </w:rPr>
      </w:pPr>
      <w:r w:rsidRPr="00B2700F">
        <w:rPr>
          <w:rFonts w:ascii="Times New Roman" w:hAnsi="Times New Roman" w:cs="Times New Roman"/>
          <w:sz w:val="28"/>
          <w:szCs w:val="28"/>
        </w:rPr>
        <w:t>регулярное получение полной информации о ходе реализации государственных программ и использовании бюджетных средств;</w:t>
      </w:r>
    </w:p>
    <w:p w:rsidR="007F56C9" w:rsidRPr="00B2700F" w:rsidRDefault="00F14CB7" w:rsidP="00AB6BB1">
      <w:pPr>
        <w:pStyle w:val="a3"/>
        <w:numPr>
          <w:ilvl w:val="0"/>
          <w:numId w:val="4"/>
        </w:numPr>
        <w:tabs>
          <w:tab w:val="left" w:pos="1134"/>
        </w:tabs>
        <w:ind w:left="0" w:firstLine="709"/>
        <w:jc w:val="both"/>
        <w:rPr>
          <w:rFonts w:ascii="Times New Roman" w:hAnsi="Times New Roman" w:cs="Times New Roman"/>
          <w:sz w:val="28"/>
          <w:szCs w:val="28"/>
        </w:rPr>
      </w:pPr>
      <w:r w:rsidRPr="00B2700F">
        <w:rPr>
          <w:rFonts w:ascii="Times New Roman" w:hAnsi="Times New Roman" w:cs="Times New Roman"/>
          <w:sz w:val="28"/>
          <w:szCs w:val="28"/>
        </w:rPr>
        <w:t xml:space="preserve">проведение </w:t>
      </w:r>
      <w:r w:rsidR="00DE4AFE" w:rsidRPr="00B2700F">
        <w:rPr>
          <w:rFonts w:ascii="Times New Roman" w:hAnsi="Times New Roman" w:cs="Times New Roman"/>
          <w:sz w:val="28"/>
          <w:szCs w:val="28"/>
        </w:rPr>
        <w:t>регулярн</w:t>
      </w:r>
      <w:r w:rsidRPr="00B2700F">
        <w:rPr>
          <w:rFonts w:ascii="Times New Roman" w:hAnsi="Times New Roman" w:cs="Times New Roman"/>
          <w:sz w:val="28"/>
          <w:szCs w:val="28"/>
        </w:rPr>
        <w:t>ого</w:t>
      </w:r>
      <w:r w:rsidR="00DE4AFE" w:rsidRPr="00B2700F">
        <w:rPr>
          <w:rFonts w:ascii="Times New Roman" w:hAnsi="Times New Roman" w:cs="Times New Roman"/>
          <w:sz w:val="28"/>
          <w:szCs w:val="28"/>
        </w:rPr>
        <w:t xml:space="preserve"> анализ</w:t>
      </w:r>
      <w:r w:rsidRPr="00B2700F">
        <w:rPr>
          <w:rFonts w:ascii="Times New Roman" w:hAnsi="Times New Roman" w:cs="Times New Roman"/>
          <w:sz w:val="28"/>
          <w:szCs w:val="28"/>
        </w:rPr>
        <w:t>а</w:t>
      </w:r>
      <w:r w:rsidR="007F56C9" w:rsidRPr="00B2700F">
        <w:rPr>
          <w:rFonts w:ascii="Times New Roman" w:hAnsi="Times New Roman" w:cs="Times New Roman"/>
          <w:sz w:val="28"/>
          <w:szCs w:val="28"/>
        </w:rPr>
        <w:t xml:space="preserve"> эффективности реализации государственных программ</w:t>
      </w:r>
      <w:r w:rsidR="00DE4AFE" w:rsidRPr="00B2700F">
        <w:rPr>
          <w:rFonts w:ascii="Times New Roman" w:hAnsi="Times New Roman" w:cs="Times New Roman"/>
          <w:sz w:val="28"/>
          <w:szCs w:val="28"/>
        </w:rPr>
        <w:t>,</w:t>
      </w:r>
      <w:r w:rsidR="007F56C9" w:rsidRPr="00B2700F">
        <w:rPr>
          <w:rFonts w:ascii="Times New Roman" w:hAnsi="Times New Roman" w:cs="Times New Roman"/>
          <w:sz w:val="28"/>
          <w:szCs w:val="28"/>
        </w:rPr>
        <w:t xml:space="preserve"> </w:t>
      </w:r>
      <w:r w:rsidR="00DE4AFE" w:rsidRPr="00B2700F">
        <w:rPr>
          <w:rFonts w:ascii="Times New Roman" w:hAnsi="Times New Roman" w:cs="Times New Roman"/>
          <w:sz w:val="28"/>
          <w:szCs w:val="28"/>
        </w:rPr>
        <w:t>включающ</w:t>
      </w:r>
      <w:r w:rsidRPr="00B2700F">
        <w:rPr>
          <w:rFonts w:ascii="Times New Roman" w:hAnsi="Times New Roman" w:cs="Times New Roman"/>
          <w:sz w:val="28"/>
          <w:szCs w:val="28"/>
        </w:rPr>
        <w:t>его</w:t>
      </w:r>
      <w:r w:rsidR="00DE4AFE" w:rsidRPr="00B2700F">
        <w:rPr>
          <w:rFonts w:ascii="Times New Roman" w:hAnsi="Times New Roman" w:cs="Times New Roman"/>
          <w:sz w:val="28"/>
          <w:szCs w:val="28"/>
        </w:rPr>
        <w:t xml:space="preserve"> оценку эффективности расходования бюджетных средств и качества управления программой</w:t>
      </w:r>
      <w:r w:rsidR="007F56C9" w:rsidRPr="00B2700F">
        <w:rPr>
          <w:rFonts w:ascii="Times New Roman" w:hAnsi="Times New Roman" w:cs="Times New Roman"/>
          <w:sz w:val="28"/>
          <w:szCs w:val="28"/>
        </w:rPr>
        <w:t>;</w:t>
      </w:r>
    </w:p>
    <w:p w:rsidR="00F14CB7" w:rsidRPr="00B2700F" w:rsidRDefault="00F14CB7" w:rsidP="00AB6BB1">
      <w:pPr>
        <w:pStyle w:val="a3"/>
        <w:numPr>
          <w:ilvl w:val="0"/>
          <w:numId w:val="4"/>
        </w:numPr>
        <w:tabs>
          <w:tab w:val="left" w:pos="1134"/>
        </w:tabs>
        <w:ind w:left="0" w:firstLine="709"/>
        <w:jc w:val="both"/>
        <w:rPr>
          <w:rFonts w:ascii="Times New Roman" w:hAnsi="Times New Roman" w:cs="Times New Roman"/>
          <w:sz w:val="28"/>
          <w:szCs w:val="28"/>
        </w:rPr>
      </w:pPr>
      <w:proofErr w:type="gramStart"/>
      <w:r w:rsidRPr="00B2700F">
        <w:rPr>
          <w:rFonts w:ascii="Times New Roman" w:hAnsi="Times New Roman" w:cs="Times New Roman"/>
          <w:sz w:val="28"/>
          <w:szCs w:val="28"/>
        </w:rPr>
        <w:t>контроль за</w:t>
      </w:r>
      <w:proofErr w:type="gramEnd"/>
      <w:r w:rsidRPr="00B2700F">
        <w:rPr>
          <w:rFonts w:ascii="Times New Roman" w:hAnsi="Times New Roman" w:cs="Times New Roman"/>
          <w:sz w:val="28"/>
          <w:szCs w:val="28"/>
        </w:rPr>
        <w:t xml:space="preserve"> ритмичностью исполнения областного программного бюджета Тверской области в текущем финансовом году. </w:t>
      </w:r>
    </w:p>
    <w:p w:rsidR="00524CBF" w:rsidRPr="00B2700F" w:rsidRDefault="00F14CB7"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В-третьих, создать механизм повышения ответственности администраторов государственных программ</w:t>
      </w:r>
      <w:r w:rsidR="00524CBF" w:rsidRPr="00B2700F">
        <w:rPr>
          <w:rFonts w:ascii="Times New Roman" w:hAnsi="Times New Roman" w:cs="Times New Roman"/>
          <w:sz w:val="28"/>
          <w:szCs w:val="28"/>
        </w:rPr>
        <w:t xml:space="preserve"> путем повышения требований к финансово-экономическому обоснованию потребност</w:t>
      </w:r>
      <w:r w:rsidR="006A30FA" w:rsidRPr="00B2700F">
        <w:rPr>
          <w:rFonts w:ascii="Times New Roman" w:hAnsi="Times New Roman" w:cs="Times New Roman"/>
          <w:sz w:val="28"/>
          <w:szCs w:val="28"/>
        </w:rPr>
        <w:t>и</w:t>
      </w:r>
      <w:r w:rsidR="00524CBF" w:rsidRPr="00B2700F">
        <w:rPr>
          <w:rFonts w:ascii="Times New Roman" w:hAnsi="Times New Roman" w:cs="Times New Roman"/>
          <w:sz w:val="28"/>
          <w:szCs w:val="28"/>
        </w:rPr>
        <w:t xml:space="preserve"> в дополнительных расходах и обоснованности поставленных целей и показателей.</w:t>
      </w:r>
    </w:p>
    <w:p w:rsidR="00524CBF" w:rsidRPr="00B2700F" w:rsidRDefault="00524CBF" w:rsidP="00A83E0F">
      <w:pPr>
        <w:pStyle w:val="a3"/>
        <w:ind w:firstLine="708"/>
        <w:jc w:val="both"/>
        <w:rPr>
          <w:rFonts w:ascii="Times New Roman" w:hAnsi="Times New Roman" w:cs="Times New Roman"/>
          <w:sz w:val="28"/>
          <w:szCs w:val="28"/>
        </w:rPr>
      </w:pPr>
      <w:r w:rsidRPr="00B2700F">
        <w:rPr>
          <w:rFonts w:ascii="Times New Roman" w:hAnsi="Times New Roman" w:cs="Times New Roman"/>
          <w:sz w:val="28"/>
          <w:szCs w:val="28"/>
        </w:rPr>
        <w:t>В-четвертых, упростить процедуры согласования, рассмотрения и  утверждения государственных программ.</w:t>
      </w:r>
    </w:p>
    <w:p w:rsidR="00F14CB7" w:rsidRPr="00B2700F" w:rsidRDefault="00F14CB7" w:rsidP="00A83E0F">
      <w:pPr>
        <w:pStyle w:val="a3"/>
        <w:ind w:firstLine="709"/>
        <w:jc w:val="both"/>
        <w:rPr>
          <w:rFonts w:ascii="Times New Roman" w:hAnsi="Times New Roman" w:cs="Times New Roman"/>
          <w:sz w:val="28"/>
          <w:szCs w:val="28"/>
        </w:rPr>
      </w:pPr>
    </w:p>
    <w:p w:rsidR="007F56C9" w:rsidRPr="00B2700F" w:rsidRDefault="00524CBF"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 xml:space="preserve">В-пятых, </w:t>
      </w:r>
      <w:r w:rsidR="007F56C9" w:rsidRPr="00B2700F">
        <w:rPr>
          <w:rFonts w:ascii="Times New Roman" w:hAnsi="Times New Roman" w:cs="Times New Roman"/>
          <w:sz w:val="28"/>
          <w:szCs w:val="28"/>
        </w:rPr>
        <w:t xml:space="preserve">формирование механизма эффективного распределения бюджетных </w:t>
      </w:r>
      <w:proofErr w:type="gramStart"/>
      <w:r w:rsidR="007F56C9" w:rsidRPr="00B2700F">
        <w:rPr>
          <w:rFonts w:ascii="Times New Roman" w:hAnsi="Times New Roman" w:cs="Times New Roman"/>
          <w:sz w:val="28"/>
          <w:szCs w:val="28"/>
        </w:rPr>
        <w:t>средств</w:t>
      </w:r>
      <w:proofErr w:type="gramEnd"/>
      <w:r w:rsidR="007F56C9" w:rsidRPr="00B2700F">
        <w:rPr>
          <w:rFonts w:ascii="Times New Roman" w:hAnsi="Times New Roman" w:cs="Times New Roman"/>
          <w:sz w:val="28"/>
          <w:szCs w:val="28"/>
        </w:rPr>
        <w:t xml:space="preserve"> между конкурирующими статьями расходов </w:t>
      </w:r>
      <w:r w:rsidR="006A30FA" w:rsidRPr="00B2700F">
        <w:rPr>
          <w:rFonts w:ascii="Times New Roman" w:hAnsi="Times New Roman" w:cs="Times New Roman"/>
          <w:sz w:val="28"/>
          <w:szCs w:val="28"/>
        </w:rPr>
        <w:t>исходя из</w:t>
      </w:r>
      <w:r w:rsidR="007F56C9" w:rsidRPr="00B2700F">
        <w:rPr>
          <w:rFonts w:ascii="Times New Roman" w:hAnsi="Times New Roman" w:cs="Times New Roman"/>
          <w:color w:val="FF0000"/>
          <w:sz w:val="28"/>
          <w:szCs w:val="28"/>
        </w:rPr>
        <w:t xml:space="preserve"> </w:t>
      </w:r>
      <w:r w:rsidR="006A30FA" w:rsidRPr="00B2700F">
        <w:rPr>
          <w:rFonts w:ascii="Times New Roman" w:hAnsi="Times New Roman" w:cs="Times New Roman"/>
          <w:sz w:val="28"/>
          <w:szCs w:val="28"/>
        </w:rPr>
        <w:t xml:space="preserve">фактических </w:t>
      </w:r>
      <w:r w:rsidR="007F56C9" w:rsidRPr="00B2700F">
        <w:rPr>
          <w:rFonts w:ascii="Times New Roman" w:hAnsi="Times New Roman" w:cs="Times New Roman"/>
          <w:sz w:val="28"/>
          <w:szCs w:val="28"/>
        </w:rPr>
        <w:t>результат</w:t>
      </w:r>
      <w:r w:rsidR="006A30FA" w:rsidRPr="00B2700F">
        <w:rPr>
          <w:rFonts w:ascii="Times New Roman" w:hAnsi="Times New Roman" w:cs="Times New Roman"/>
          <w:sz w:val="28"/>
          <w:szCs w:val="28"/>
        </w:rPr>
        <w:t>ов</w:t>
      </w:r>
      <w:r w:rsidR="007F56C9" w:rsidRPr="00B2700F">
        <w:rPr>
          <w:rFonts w:ascii="Times New Roman" w:hAnsi="Times New Roman" w:cs="Times New Roman"/>
          <w:sz w:val="28"/>
          <w:szCs w:val="28"/>
        </w:rPr>
        <w:t xml:space="preserve"> реализации государственных программ.</w:t>
      </w:r>
    </w:p>
    <w:p w:rsidR="003E0B32" w:rsidRPr="00B2700F" w:rsidRDefault="003E0B32" w:rsidP="00A83E0F">
      <w:pPr>
        <w:pStyle w:val="a3"/>
        <w:ind w:firstLine="708"/>
        <w:jc w:val="both"/>
        <w:rPr>
          <w:rFonts w:ascii="Times New Roman" w:hAnsi="Times New Roman" w:cs="Times New Roman"/>
          <w:color w:val="FF0000"/>
          <w:sz w:val="28"/>
          <w:szCs w:val="28"/>
        </w:rPr>
      </w:pPr>
      <w:r w:rsidRPr="00B2700F">
        <w:rPr>
          <w:rFonts w:ascii="Times New Roman" w:hAnsi="Times New Roman" w:cs="Times New Roman"/>
          <w:sz w:val="28"/>
          <w:szCs w:val="28"/>
        </w:rPr>
        <w:t xml:space="preserve">Необходимо продолжить формирование информационной системы «Электронный бюджет», </w:t>
      </w:r>
      <w:r w:rsidR="006A30FA" w:rsidRPr="00B2700F">
        <w:rPr>
          <w:rFonts w:ascii="Times New Roman" w:hAnsi="Times New Roman" w:cs="Times New Roman"/>
          <w:sz w:val="28"/>
          <w:szCs w:val="28"/>
        </w:rPr>
        <w:t>что позволит повысить</w:t>
      </w:r>
      <w:r w:rsidRPr="00B2700F">
        <w:rPr>
          <w:rFonts w:ascii="Times New Roman" w:hAnsi="Times New Roman" w:cs="Times New Roman"/>
          <w:sz w:val="28"/>
          <w:szCs w:val="28"/>
        </w:rPr>
        <w:t xml:space="preserve"> </w:t>
      </w:r>
      <w:r w:rsidR="006A30FA" w:rsidRPr="00B2700F">
        <w:rPr>
          <w:rFonts w:ascii="Times New Roman" w:hAnsi="Times New Roman" w:cs="Times New Roman"/>
          <w:sz w:val="28"/>
          <w:szCs w:val="28"/>
        </w:rPr>
        <w:t>прозрачность</w:t>
      </w:r>
      <w:r w:rsidRPr="00B2700F">
        <w:rPr>
          <w:rFonts w:ascii="Times New Roman" w:hAnsi="Times New Roman" w:cs="Times New Roman"/>
          <w:sz w:val="28"/>
          <w:szCs w:val="28"/>
        </w:rPr>
        <w:t xml:space="preserve"> действи</w:t>
      </w:r>
      <w:r w:rsidR="006A30FA" w:rsidRPr="00B2700F">
        <w:rPr>
          <w:rFonts w:ascii="Times New Roman" w:hAnsi="Times New Roman" w:cs="Times New Roman"/>
          <w:sz w:val="28"/>
          <w:szCs w:val="28"/>
        </w:rPr>
        <w:t>й</w:t>
      </w:r>
      <w:r w:rsidRPr="00B2700F">
        <w:rPr>
          <w:rFonts w:ascii="Times New Roman" w:hAnsi="Times New Roman" w:cs="Times New Roman"/>
          <w:sz w:val="28"/>
          <w:szCs w:val="28"/>
        </w:rPr>
        <w:t xml:space="preserve"> </w:t>
      </w:r>
      <w:r w:rsidRPr="00B2700F">
        <w:rPr>
          <w:rFonts w:ascii="Times New Roman" w:hAnsi="Times New Roman" w:cs="Times New Roman"/>
          <w:sz w:val="28"/>
          <w:szCs w:val="28"/>
        </w:rPr>
        <w:lastRenderedPageBreak/>
        <w:t>участников бюджетного процесса</w:t>
      </w:r>
      <w:r w:rsidR="006A30FA" w:rsidRPr="00B2700F">
        <w:rPr>
          <w:rFonts w:ascii="Times New Roman" w:hAnsi="Times New Roman" w:cs="Times New Roman"/>
          <w:sz w:val="28"/>
          <w:szCs w:val="28"/>
        </w:rPr>
        <w:t xml:space="preserve"> и</w:t>
      </w:r>
      <w:r w:rsidRPr="00B2700F">
        <w:rPr>
          <w:rFonts w:ascii="Times New Roman" w:hAnsi="Times New Roman" w:cs="Times New Roman"/>
          <w:color w:val="FF0000"/>
          <w:sz w:val="28"/>
          <w:szCs w:val="28"/>
        </w:rPr>
        <w:t xml:space="preserve"> </w:t>
      </w:r>
      <w:r w:rsidRPr="00B2700F">
        <w:rPr>
          <w:rFonts w:ascii="Times New Roman" w:hAnsi="Times New Roman" w:cs="Times New Roman"/>
          <w:sz w:val="28"/>
          <w:szCs w:val="28"/>
        </w:rPr>
        <w:t>увеличить операционную эффективность государственного управления</w:t>
      </w:r>
      <w:r w:rsidR="006A30FA" w:rsidRPr="00B2700F">
        <w:rPr>
          <w:rFonts w:ascii="Times New Roman" w:hAnsi="Times New Roman" w:cs="Times New Roman"/>
          <w:sz w:val="28"/>
          <w:szCs w:val="28"/>
        </w:rPr>
        <w:t>.</w:t>
      </w:r>
    </w:p>
    <w:p w:rsidR="003E0B32" w:rsidRPr="00B2700F" w:rsidRDefault="003E0B32" w:rsidP="00A83E0F">
      <w:pPr>
        <w:pStyle w:val="a3"/>
        <w:ind w:firstLine="708"/>
        <w:jc w:val="both"/>
        <w:rPr>
          <w:rFonts w:ascii="Times New Roman" w:hAnsi="Times New Roman" w:cs="Times New Roman"/>
          <w:sz w:val="28"/>
          <w:szCs w:val="28"/>
        </w:rPr>
      </w:pPr>
    </w:p>
    <w:p w:rsidR="00691512" w:rsidRPr="00B2700F" w:rsidRDefault="003E0B32" w:rsidP="00A83E0F">
      <w:pPr>
        <w:pStyle w:val="a3"/>
        <w:ind w:firstLine="708"/>
        <w:jc w:val="both"/>
        <w:rPr>
          <w:rFonts w:ascii="Times New Roman" w:hAnsi="Times New Roman" w:cs="Times New Roman"/>
          <w:i/>
          <w:sz w:val="28"/>
          <w:szCs w:val="28"/>
        </w:rPr>
      </w:pPr>
      <w:r w:rsidRPr="00B2700F">
        <w:rPr>
          <w:rFonts w:ascii="Times New Roman" w:hAnsi="Times New Roman" w:cs="Times New Roman"/>
          <w:i/>
          <w:sz w:val="28"/>
          <w:szCs w:val="28"/>
        </w:rPr>
        <w:t xml:space="preserve">Создание эффективного </w:t>
      </w:r>
      <w:proofErr w:type="gramStart"/>
      <w:r w:rsidRPr="00B2700F">
        <w:rPr>
          <w:rFonts w:ascii="Times New Roman" w:hAnsi="Times New Roman" w:cs="Times New Roman"/>
          <w:i/>
          <w:sz w:val="28"/>
          <w:szCs w:val="28"/>
        </w:rPr>
        <w:t>механизма финансового обеспечения процесса оказания государственных услуг</w:t>
      </w:r>
      <w:proofErr w:type="gramEnd"/>
      <w:r w:rsidR="00E91889" w:rsidRPr="00B2700F">
        <w:rPr>
          <w:rFonts w:ascii="Times New Roman" w:hAnsi="Times New Roman" w:cs="Times New Roman"/>
          <w:i/>
          <w:sz w:val="28"/>
          <w:szCs w:val="28"/>
        </w:rPr>
        <w:t>.</w:t>
      </w:r>
    </w:p>
    <w:p w:rsidR="003E0B32" w:rsidRPr="00B2700F" w:rsidRDefault="003E0B32" w:rsidP="00A83E0F">
      <w:pPr>
        <w:pStyle w:val="a3"/>
        <w:ind w:firstLine="708"/>
        <w:jc w:val="both"/>
        <w:rPr>
          <w:rStyle w:val="FontStyle34"/>
          <w:rFonts w:ascii="Times New Roman" w:hAnsi="Times New Roman" w:cs="Times New Roman"/>
          <w:sz w:val="28"/>
          <w:szCs w:val="28"/>
        </w:rPr>
      </w:pPr>
      <w:r w:rsidRPr="00B2700F">
        <w:rPr>
          <w:rStyle w:val="FontStyle34"/>
          <w:rFonts w:ascii="Times New Roman" w:hAnsi="Times New Roman" w:cs="Times New Roman"/>
          <w:sz w:val="28"/>
          <w:szCs w:val="28"/>
        </w:rPr>
        <w:t xml:space="preserve">Дальнейшее совершенствование </w:t>
      </w:r>
      <w:proofErr w:type="gramStart"/>
      <w:r w:rsidRPr="00B2700F">
        <w:rPr>
          <w:rStyle w:val="FontStyle34"/>
          <w:rFonts w:ascii="Times New Roman" w:hAnsi="Times New Roman" w:cs="Times New Roman"/>
          <w:sz w:val="28"/>
          <w:szCs w:val="28"/>
        </w:rPr>
        <w:t>механизма финансового обеспечения процесса оказания государственных услуг</w:t>
      </w:r>
      <w:proofErr w:type="gramEnd"/>
      <w:r w:rsidRPr="00B2700F">
        <w:rPr>
          <w:rStyle w:val="FontStyle34"/>
          <w:rFonts w:ascii="Times New Roman" w:hAnsi="Times New Roman" w:cs="Times New Roman"/>
          <w:sz w:val="28"/>
          <w:szCs w:val="28"/>
        </w:rPr>
        <w:t xml:space="preserve"> </w:t>
      </w:r>
      <w:r w:rsidR="0024018E" w:rsidRPr="00B2700F">
        <w:rPr>
          <w:rStyle w:val="FontStyle34"/>
          <w:rFonts w:ascii="Times New Roman" w:hAnsi="Times New Roman" w:cs="Times New Roman"/>
          <w:sz w:val="28"/>
          <w:szCs w:val="28"/>
        </w:rPr>
        <w:t>предусматривает</w:t>
      </w:r>
      <w:r w:rsidRPr="00B2700F">
        <w:rPr>
          <w:rStyle w:val="FontStyle34"/>
          <w:rFonts w:ascii="Times New Roman" w:hAnsi="Times New Roman" w:cs="Times New Roman"/>
          <w:sz w:val="28"/>
          <w:szCs w:val="28"/>
        </w:rPr>
        <w:t>:</w:t>
      </w:r>
    </w:p>
    <w:p w:rsidR="00E91889" w:rsidRPr="00B2700F" w:rsidRDefault="00E91889" w:rsidP="00AB6BB1">
      <w:pPr>
        <w:pStyle w:val="a3"/>
        <w:numPr>
          <w:ilvl w:val="0"/>
          <w:numId w:val="5"/>
        </w:numPr>
        <w:tabs>
          <w:tab w:val="left" w:pos="1134"/>
        </w:tabs>
        <w:ind w:left="0" w:firstLine="709"/>
        <w:jc w:val="both"/>
        <w:rPr>
          <w:rStyle w:val="FontStyle34"/>
          <w:rFonts w:ascii="Times New Roman" w:hAnsi="Times New Roman" w:cs="Times New Roman"/>
          <w:sz w:val="28"/>
          <w:szCs w:val="28"/>
        </w:rPr>
      </w:pPr>
      <w:r w:rsidRPr="00B2700F">
        <w:rPr>
          <w:rStyle w:val="FontStyle34"/>
          <w:rFonts w:ascii="Times New Roman" w:hAnsi="Times New Roman" w:cs="Times New Roman"/>
          <w:sz w:val="28"/>
          <w:szCs w:val="28"/>
        </w:rPr>
        <w:t xml:space="preserve">внедрение единой методики </w:t>
      </w:r>
      <w:r w:rsidR="003E0B32" w:rsidRPr="00B2700F">
        <w:rPr>
          <w:rStyle w:val="FontStyle34"/>
          <w:rFonts w:ascii="Times New Roman" w:hAnsi="Times New Roman" w:cs="Times New Roman"/>
          <w:sz w:val="28"/>
          <w:szCs w:val="28"/>
        </w:rPr>
        <w:t>ведени</w:t>
      </w:r>
      <w:r w:rsidRPr="00B2700F">
        <w:rPr>
          <w:rStyle w:val="FontStyle34"/>
          <w:rFonts w:ascii="Times New Roman" w:hAnsi="Times New Roman" w:cs="Times New Roman"/>
          <w:sz w:val="28"/>
          <w:szCs w:val="28"/>
        </w:rPr>
        <w:t xml:space="preserve">я </w:t>
      </w:r>
      <w:r w:rsidR="003E0B32" w:rsidRPr="00B2700F">
        <w:rPr>
          <w:rStyle w:val="FontStyle34"/>
          <w:rFonts w:ascii="Times New Roman" w:hAnsi="Times New Roman" w:cs="Times New Roman"/>
          <w:sz w:val="28"/>
          <w:szCs w:val="28"/>
        </w:rPr>
        <w:t xml:space="preserve">сводного и ведомственных реестров государственных услуг </w:t>
      </w:r>
      <w:r w:rsidRPr="00B2700F">
        <w:rPr>
          <w:rStyle w:val="FontStyle34"/>
          <w:rFonts w:ascii="Times New Roman" w:hAnsi="Times New Roman" w:cs="Times New Roman"/>
          <w:sz w:val="28"/>
          <w:szCs w:val="28"/>
        </w:rPr>
        <w:t xml:space="preserve">с учетом федеральных требований </w:t>
      </w:r>
      <w:r w:rsidR="003E0B32" w:rsidRPr="00B2700F">
        <w:rPr>
          <w:rStyle w:val="FontStyle34"/>
          <w:rFonts w:ascii="Times New Roman" w:hAnsi="Times New Roman" w:cs="Times New Roman"/>
          <w:sz w:val="28"/>
          <w:szCs w:val="28"/>
        </w:rPr>
        <w:t>и формированием на их основе государственных заданий для подведомственных учреждений;</w:t>
      </w:r>
      <w:r w:rsidR="00994464" w:rsidRPr="00B2700F">
        <w:rPr>
          <w:rStyle w:val="FontStyle34"/>
          <w:rFonts w:ascii="Times New Roman" w:hAnsi="Times New Roman" w:cs="Times New Roman"/>
          <w:sz w:val="28"/>
          <w:szCs w:val="28"/>
        </w:rPr>
        <w:t xml:space="preserve"> </w:t>
      </w:r>
    </w:p>
    <w:p w:rsidR="003E0B32" w:rsidRPr="00B2700F" w:rsidRDefault="003E0B32" w:rsidP="00AB6BB1">
      <w:pPr>
        <w:pStyle w:val="a3"/>
        <w:numPr>
          <w:ilvl w:val="0"/>
          <w:numId w:val="5"/>
        </w:numPr>
        <w:tabs>
          <w:tab w:val="left" w:pos="1134"/>
        </w:tabs>
        <w:ind w:left="0" w:firstLine="709"/>
        <w:jc w:val="both"/>
        <w:rPr>
          <w:rStyle w:val="FontStyle34"/>
          <w:rFonts w:ascii="Times New Roman" w:hAnsi="Times New Roman" w:cs="Times New Roman"/>
          <w:sz w:val="28"/>
          <w:szCs w:val="28"/>
        </w:rPr>
      </w:pPr>
      <w:r w:rsidRPr="00B2700F">
        <w:rPr>
          <w:rStyle w:val="FontStyle34"/>
          <w:rFonts w:ascii="Times New Roman" w:hAnsi="Times New Roman" w:cs="Times New Roman"/>
          <w:sz w:val="28"/>
          <w:szCs w:val="28"/>
        </w:rPr>
        <w:t>внедрение единой методики расчета субсиди</w:t>
      </w:r>
      <w:r w:rsidR="00E91889" w:rsidRPr="00B2700F">
        <w:rPr>
          <w:rStyle w:val="FontStyle34"/>
          <w:rFonts w:ascii="Times New Roman" w:hAnsi="Times New Roman" w:cs="Times New Roman"/>
          <w:sz w:val="28"/>
          <w:szCs w:val="28"/>
        </w:rPr>
        <w:t>й</w:t>
      </w:r>
      <w:r w:rsidRPr="00B2700F">
        <w:rPr>
          <w:rStyle w:val="FontStyle34"/>
          <w:rFonts w:ascii="Times New Roman" w:hAnsi="Times New Roman" w:cs="Times New Roman"/>
          <w:sz w:val="28"/>
          <w:szCs w:val="28"/>
        </w:rPr>
        <w:t xml:space="preserve"> </w:t>
      </w:r>
      <w:r w:rsidR="00E91889" w:rsidRPr="00B2700F">
        <w:rPr>
          <w:rStyle w:val="FontStyle34"/>
          <w:rFonts w:ascii="Times New Roman" w:hAnsi="Times New Roman" w:cs="Times New Roman"/>
          <w:sz w:val="28"/>
          <w:szCs w:val="28"/>
        </w:rPr>
        <w:t>на финансовое обеспечение выполнения государственного задания, рассчитанных с учетом нормативных затрат на оказание государственных услуг и содержание имущества</w:t>
      </w:r>
      <w:r w:rsidR="005069C2" w:rsidRPr="00B2700F">
        <w:rPr>
          <w:rStyle w:val="FontStyle34"/>
          <w:rFonts w:ascii="Times New Roman" w:hAnsi="Times New Roman" w:cs="Times New Roman"/>
          <w:sz w:val="28"/>
          <w:szCs w:val="28"/>
        </w:rPr>
        <w:t>;</w:t>
      </w:r>
    </w:p>
    <w:p w:rsidR="003E0B32" w:rsidRPr="00B2700F" w:rsidRDefault="00E91889" w:rsidP="00AB6BB1">
      <w:pPr>
        <w:pStyle w:val="a3"/>
        <w:numPr>
          <w:ilvl w:val="0"/>
          <w:numId w:val="5"/>
        </w:numPr>
        <w:tabs>
          <w:tab w:val="left" w:pos="1134"/>
        </w:tabs>
        <w:ind w:left="0" w:firstLine="709"/>
        <w:jc w:val="both"/>
        <w:rPr>
          <w:rStyle w:val="FontStyle34"/>
          <w:rFonts w:ascii="Times New Roman" w:hAnsi="Times New Roman" w:cs="Times New Roman"/>
          <w:sz w:val="28"/>
          <w:szCs w:val="28"/>
        </w:rPr>
      </w:pPr>
      <w:r w:rsidRPr="00B2700F">
        <w:rPr>
          <w:rStyle w:val="FontStyle34"/>
          <w:rFonts w:ascii="Times New Roman" w:hAnsi="Times New Roman" w:cs="Times New Roman"/>
          <w:sz w:val="28"/>
          <w:szCs w:val="28"/>
        </w:rPr>
        <w:t>внедрением</w:t>
      </w:r>
      <w:r w:rsidR="003E0B32" w:rsidRPr="00B2700F">
        <w:rPr>
          <w:rStyle w:val="FontStyle34"/>
          <w:rFonts w:ascii="Times New Roman" w:hAnsi="Times New Roman" w:cs="Times New Roman"/>
          <w:sz w:val="28"/>
          <w:szCs w:val="28"/>
        </w:rPr>
        <w:t xml:space="preserve"> </w:t>
      </w:r>
      <w:r w:rsidR="0024018E" w:rsidRPr="00B2700F">
        <w:rPr>
          <w:rFonts w:ascii="Times New Roman" w:hAnsi="Times New Roman" w:cs="Times New Roman"/>
          <w:sz w:val="28"/>
          <w:szCs w:val="28"/>
        </w:rPr>
        <w:t>методик</w:t>
      </w:r>
      <w:r w:rsidRPr="00B2700F">
        <w:rPr>
          <w:rFonts w:ascii="Times New Roman" w:hAnsi="Times New Roman" w:cs="Times New Roman"/>
          <w:sz w:val="28"/>
          <w:szCs w:val="28"/>
        </w:rPr>
        <w:t>и</w:t>
      </w:r>
      <w:r w:rsidR="0024018E" w:rsidRPr="00B2700F">
        <w:rPr>
          <w:rFonts w:ascii="Times New Roman" w:hAnsi="Times New Roman" w:cs="Times New Roman"/>
          <w:sz w:val="28"/>
          <w:szCs w:val="28"/>
        </w:rPr>
        <w:t xml:space="preserve"> контроля выполнения государственных заданий</w:t>
      </w:r>
      <w:r w:rsidR="0024018E" w:rsidRPr="00B2700F">
        <w:rPr>
          <w:rStyle w:val="FontStyle34"/>
          <w:rFonts w:ascii="Times New Roman" w:hAnsi="Times New Roman" w:cs="Times New Roman"/>
          <w:sz w:val="28"/>
          <w:szCs w:val="28"/>
        </w:rPr>
        <w:t xml:space="preserve"> </w:t>
      </w:r>
      <w:r w:rsidRPr="00B2700F">
        <w:rPr>
          <w:rStyle w:val="FontStyle34"/>
          <w:rFonts w:ascii="Times New Roman" w:hAnsi="Times New Roman" w:cs="Times New Roman"/>
          <w:sz w:val="28"/>
          <w:szCs w:val="28"/>
        </w:rPr>
        <w:t xml:space="preserve">и пересмотра объемов субсидий с учетом </w:t>
      </w:r>
      <w:proofErr w:type="gramStart"/>
      <w:r w:rsidRPr="00B2700F">
        <w:rPr>
          <w:rStyle w:val="FontStyle34"/>
          <w:rFonts w:ascii="Times New Roman" w:hAnsi="Times New Roman" w:cs="Times New Roman"/>
          <w:sz w:val="28"/>
          <w:szCs w:val="28"/>
        </w:rPr>
        <w:t xml:space="preserve">результатов </w:t>
      </w:r>
      <w:r w:rsidR="003E0B32" w:rsidRPr="00B2700F">
        <w:rPr>
          <w:rStyle w:val="FontStyle34"/>
          <w:rFonts w:ascii="Times New Roman" w:hAnsi="Times New Roman" w:cs="Times New Roman"/>
          <w:sz w:val="28"/>
          <w:szCs w:val="28"/>
        </w:rPr>
        <w:t>оценки эффект</w:t>
      </w:r>
      <w:r w:rsidR="005069C2" w:rsidRPr="00B2700F">
        <w:rPr>
          <w:rStyle w:val="FontStyle34"/>
          <w:rFonts w:ascii="Times New Roman" w:hAnsi="Times New Roman" w:cs="Times New Roman"/>
          <w:sz w:val="28"/>
          <w:szCs w:val="28"/>
        </w:rPr>
        <w:t>ивности деятельности учреждений</w:t>
      </w:r>
      <w:proofErr w:type="gramEnd"/>
      <w:r w:rsidR="005069C2" w:rsidRPr="00B2700F">
        <w:rPr>
          <w:rStyle w:val="FontStyle34"/>
          <w:rFonts w:ascii="Times New Roman" w:hAnsi="Times New Roman" w:cs="Times New Roman"/>
          <w:sz w:val="28"/>
          <w:szCs w:val="28"/>
        </w:rPr>
        <w:t>;</w:t>
      </w:r>
    </w:p>
    <w:p w:rsidR="003E0B32" w:rsidRPr="00B2700F" w:rsidRDefault="003E0B32" w:rsidP="00AB6BB1">
      <w:pPr>
        <w:pStyle w:val="a3"/>
        <w:numPr>
          <w:ilvl w:val="0"/>
          <w:numId w:val="5"/>
        </w:numPr>
        <w:tabs>
          <w:tab w:val="left" w:pos="1134"/>
        </w:tabs>
        <w:ind w:left="0" w:firstLine="709"/>
        <w:jc w:val="both"/>
        <w:rPr>
          <w:rStyle w:val="FontStyle34"/>
          <w:rFonts w:ascii="Times New Roman" w:hAnsi="Times New Roman" w:cs="Times New Roman"/>
          <w:sz w:val="28"/>
          <w:szCs w:val="28"/>
        </w:rPr>
      </w:pPr>
      <w:r w:rsidRPr="00B2700F">
        <w:rPr>
          <w:rStyle w:val="FontStyle34"/>
          <w:rFonts w:ascii="Times New Roman" w:hAnsi="Times New Roman" w:cs="Times New Roman"/>
          <w:sz w:val="28"/>
          <w:szCs w:val="28"/>
        </w:rPr>
        <w:t>использование конкурентных принципов раз</w:t>
      </w:r>
      <w:r w:rsidR="005069C2" w:rsidRPr="00B2700F">
        <w:rPr>
          <w:rStyle w:val="FontStyle34"/>
          <w:rFonts w:ascii="Times New Roman" w:hAnsi="Times New Roman" w:cs="Times New Roman"/>
          <w:sz w:val="28"/>
          <w:szCs w:val="28"/>
        </w:rPr>
        <w:t>мещения государственных заданий</w:t>
      </w:r>
      <w:r w:rsidR="0024018E" w:rsidRPr="00B2700F">
        <w:rPr>
          <w:rStyle w:val="FontStyle34"/>
          <w:rFonts w:ascii="Times New Roman" w:hAnsi="Times New Roman" w:cs="Times New Roman"/>
          <w:sz w:val="28"/>
          <w:szCs w:val="28"/>
        </w:rPr>
        <w:t xml:space="preserve"> </w:t>
      </w:r>
      <w:r w:rsidRPr="00B2700F">
        <w:rPr>
          <w:rStyle w:val="FontStyle34"/>
          <w:rFonts w:ascii="Times New Roman" w:hAnsi="Times New Roman" w:cs="Times New Roman"/>
          <w:sz w:val="28"/>
          <w:szCs w:val="28"/>
        </w:rPr>
        <w:t>с привлечением негосударственных организаций к выпо</w:t>
      </w:r>
      <w:r w:rsidR="005069C2" w:rsidRPr="00B2700F">
        <w:rPr>
          <w:rStyle w:val="FontStyle34"/>
          <w:rFonts w:ascii="Times New Roman" w:hAnsi="Times New Roman" w:cs="Times New Roman"/>
          <w:sz w:val="28"/>
          <w:szCs w:val="28"/>
        </w:rPr>
        <w:t>лнению государственных заданий;</w:t>
      </w:r>
      <w:r w:rsidR="00260629" w:rsidRPr="00B2700F">
        <w:rPr>
          <w:rStyle w:val="FontStyle34"/>
          <w:rFonts w:ascii="Times New Roman" w:hAnsi="Times New Roman" w:cs="Times New Roman"/>
          <w:sz w:val="28"/>
          <w:szCs w:val="28"/>
        </w:rPr>
        <w:t xml:space="preserve"> </w:t>
      </w:r>
    </w:p>
    <w:p w:rsidR="00924931" w:rsidRPr="00B2700F" w:rsidRDefault="00924931" w:rsidP="00AB6BB1">
      <w:pPr>
        <w:pStyle w:val="a3"/>
        <w:numPr>
          <w:ilvl w:val="0"/>
          <w:numId w:val="5"/>
        </w:numPr>
        <w:tabs>
          <w:tab w:val="left" w:pos="1134"/>
        </w:tabs>
        <w:ind w:left="0" w:firstLine="709"/>
        <w:jc w:val="both"/>
        <w:rPr>
          <w:rStyle w:val="FontStyle34"/>
          <w:rFonts w:ascii="Times New Roman" w:hAnsi="Times New Roman" w:cs="Times New Roman"/>
          <w:sz w:val="28"/>
          <w:szCs w:val="28"/>
        </w:rPr>
      </w:pPr>
      <w:r w:rsidRPr="00B2700F">
        <w:rPr>
          <w:rStyle w:val="FontStyle34"/>
          <w:rFonts w:ascii="Times New Roman" w:hAnsi="Times New Roman" w:cs="Times New Roman"/>
          <w:sz w:val="28"/>
          <w:szCs w:val="28"/>
        </w:rPr>
        <w:t xml:space="preserve">обеспечение </w:t>
      </w:r>
      <w:proofErr w:type="gramStart"/>
      <w:r w:rsidRPr="00B2700F">
        <w:rPr>
          <w:rStyle w:val="FontStyle34"/>
          <w:rFonts w:ascii="Times New Roman" w:hAnsi="Times New Roman" w:cs="Times New Roman"/>
          <w:sz w:val="28"/>
          <w:szCs w:val="28"/>
        </w:rPr>
        <w:t xml:space="preserve">взаимосвязи </w:t>
      </w:r>
      <w:r w:rsidR="003E0B32" w:rsidRPr="00B2700F">
        <w:rPr>
          <w:rStyle w:val="FontStyle34"/>
          <w:rFonts w:ascii="Times New Roman" w:hAnsi="Times New Roman" w:cs="Times New Roman"/>
          <w:sz w:val="28"/>
          <w:szCs w:val="28"/>
        </w:rPr>
        <w:t>оплаты труда</w:t>
      </w:r>
      <w:r w:rsidRPr="00B2700F">
        <w:rPr>
          <w:rStyle w:val="FontStyle34"/>
          <w:rFonts w:ascii="Times New Roman" w:hAnsi="Times New Roman" w:cs="Times New Roman"/>
          <w:sz w:val="28"/>
          <w:szCs w:val="28"/>
        </w:rPr>
        <w:t xml:space="preserve"> работников учреждений</w:t>
      </w:r>
      <w:proofErr w:type="gramEnd"/>
      <w:r w:rsidRPr="00B2700F">
        <w:rPr>
          <w:rStyle w:val="FontStyle34"/>
          <w:rFonts w:ascii="Times New Roman" w:hAnsi="Times New Roman" w:cs="Times New Roman"/>
          <w:sz w:val="28"/>
          <w:szCs w:val="28"/>
        </w:rPr>
        <w:t xml:space="preserve"> с уровнем оказания государственных услуг</w:t>
      </w:r>
      <w:r w:rsidR="00176FC2" w:rsidRPr="00B2700F">
        <w:rPr>
          <w:rStyle w:val="FontStyle34"/>
          <w:rFonts w:ascii="Times New Roman" w:hAnsi="Times New Roman" w:cs="Times New Roman"/>
          <w:sz w:val="28"/>
          <w:szCs w:val="28"/>
        </w:rPr>
        <w:t>.</w:t>
      </w:r>
    </w:p>
    <w:p w:rsidR="003813DF" w:rsidRPr="00B2700F" w:rsidRDefault="003813DF" w:rsidP="00DC7005">
      <w:pPr>
        <w:spacing w:after="200" w:line="276" w:lineRule="auto"/>
        <w:rPr>
          <w:rFonts w:eastAsiaTheme="minorHAnsi"/>
          <w:b/>
          <w:sz w:val="26"/>
          <w:szCs w:val="26"/>
          <w:lang w:eastAsia="en-US"/>
        </w:rPr>
      </w:pPr>
    </w:p>
    <w:p w:rsidR="00B37719" w:rsidRPr="00B2700F" w:rsidRDefault="00B37719" w:rsidP="00A83E0F">
      <w:pPr>
        <w:pStyle w:val="a3"/>
        <w:ind w:firstLine="567"/>
        <w:jc w:val="both"/>
        <w:rPr>
          <w:rFonts w:ascii="Times New Roman" w:hAnsi="Times New Roman" w:cs="Times New Roman"/>
          <w:b/>
          <w:sz w:val="26"/>
          <w:szCs w:val="26"/>
        </w:rPr>
      </w:pPr>
    </w:p>
    <w:p w:rsidR="00B37719" w:rsidRPr="00B2700F" w:rsidRDefault="00B37719" w:rsidP="00A83E0F">
      <w:pPr>
        <w:pStyle w:val="a3"/>
        <w:ind w:firstLine="567"/>
        <w:jc w:val="both"/>
        <w:rPr>
          <w:rFonts w:ascii="Times New Roman" w:hAnsi="Times New Roman" w:cs="Times New Roman"/>
          <w:b/>
          <w:sz w:val="26"/>
          <w:szCs w:val="26"/>
        </w:rPr>
      </w:pPr>
    </w:p>
    <w:p w:rsidR="00B37719" w:rsidRPr="00B2700F" w:rsidRDefault="00B37719" w:rsidP="00A83E0F">
      <w:pPr>
        <w:pStyle w:val="a3"/>
        <w:ind w:firstLine="567"/>
        <w:jc w:val="both"/>
        <w:rPr>
          <w:rFonts w:ascii="Times New Roman" w:hAnsi="Times New Roman" w:cs="Times New Roman"/>
          <w:b/>
          <w:sz w:val="26"/>
          <w:szCs w:val="26"/>
        </w:rPr>
      </w:pPr>
    </w:p>
    <w:p w:rsidR="00B37719" w:rsidRPr="00B2700F" w:rsidRDefault="00B37719" w:rsidP="00A83E0F">
      <w:pPr>
        <w:pStyle w:val="a3"/>
        <w:ind w:firstLine="567"/>
        <w:jc w:val="both"/>
        <w:rPr>
          <w:rFonts w:ascii="Times New Roman" w:hAnsi="Times New Roman" w:cs="Times New Roman"/>
          <w:b/>
          <w:sz w:val="26"/>
          <w:szCs w:val="26"/>
        </w:rPr>
      </w:pPr>
    </w:p>
    <w:p w:rsidR="00B37719" w:rsidRPr="00B2700F" w:rsidRDefault="00B37719" w:rsidP="00A83E0F">
      <w:pPr>
        <w:pStyle w:val="a3"/>
        <w:ind w:firstLine="567"/>
        <w:jc w:val="both"/>
        <w:rPr>
          <w:rFonts w:ascii="Times New Roman" w:hAnsi="Times New Roman" w:cs="Times New Roman"/>
          <w:b/>
          <w:sz w:val="26"/>
          <w:szCs w:val="26"/>
        </w:rPr>
      </w:pPr>
    </w:p>
    <w:p w:rsidR="00B97777" w:rsidRPr="00B2700F" w:rsidRDefault="00B97777" w:rsidP="00A83E0F">
      <w:pPr>
        <w:pStyle w:val="a3"/>
        <w:ind w:firstLine="567"/>
        <w:jc w:val="both"/>
        <w:rPr>
          <w:rFonts w:ascii="Times New Roman" w:hAnsi="Times New Roman" w:cs="Times New Roman"/>
          <w:b/>
          <w:sz w:val="26"/>
          <w:szCs w:val="26"/>
        </w:rPr>
      </w:pPr>
    </w:p>
    <w:p w:rsidR="00B97777" w:rsidRPr="00B2700F" w:rsidRDefault="00B97777" w:rsidP="00A83E0F">
      <w:pPr>
        <w:pStyle w:val="a3"/>
        <w:ind w:firstLine="567"/>
        <w:jc w:val="both"/>
        <w:rPr>
          <w:rFonts w:ascii="Times New Roman" w:hAnsi="Times New Roman" w:cs="Times New Roman"/>
          <w:b/>
          <w:sz w:val="26"/>
          <w:szCs w:val="26"/>
        </w:rPr>
      </w:pPr>
    </w:p>
    <w:p w:rsidR="00B37719" w:rsidRPr="00B2700F" w:rsidRDefault="00B37719" w:rsidP="00A83E0F">
      <w:pPr>
        <w:pStyle w:val="a3"/>
        <w:ind w:firstLine="567"/>
        <w:jc w:val="both"/>
        <w:rPr>
          <w:rFonts w:ascii="Times New Roman" w:hAnsi="Times New Roman" w:cs="Times New Roman"/>
          <w:b/>
          <w:sz w:val="26"/>
          <w:szCs w:val="26"/>
        </w:rPr>
      </w:pPr>
    </w:p>
    <w:p w:rsidR="00B97777" w:rsidRPr="00B2700F" w:rsidRDefault="00B97777" w:rsidP="00A83E0F">
      <w:pPr>
        <w:pStyle w:val="a3"/>
        <w:jc w:val="both"/>
        <w:rPr>
          <w:rFonts w:ascii="Times New Roman" w:hAnsi="Times New Roman" w:cs="Times New Roman"/>
          <w:b/>
          <w:sz w:val="28"/>
          <w:szCs w:val="28"/>
        </w:rPr>
      </w:pPr>
    </w:p>
    <w:p w:rsidR="006A4454" w:rsidRPr="00B2700F" w:rsidRDefault="006A4454">
      <w:pPr>
        <w:spacing w:after="200" w:line="276" w:lineRule="auto"/>
        <w:rPr>
          <w:rFonts w:eastAsiaTheme="minorHAnsi"/>
          <w:b/>
          <w:szCs w:val="28"/>
          <w:lang w:eastAsia="en-US"/>
        </w:rPr>
      </w:pPr>
      <w:r w:rsidRPr="00B2700F">
        <w:rPr>
          <w:b/>
          <w:szCs w:val="28"/>
        </w:rPr>
        <w:br w:type="page"/>
      </w:r>
    </w:p>
    <w:p w:rsidR="00FE0B9F" w:rsidRPr="00B2700F" w:rsidRDefault="00DC7005" w:rsidP="00A83E0F">
      <w:pPr>
        <w:pStyle w:val="a3"/>
        <w:jc w:val="both"/>
        <w:rPr>
          <w:rFonts w:ascii="Times New Roman" w:hAnsi="Times New Roman" w:cs="Times New Roman"/>
          <w:b/>
          <w:i/>
          <w:sz w:val="28"/>
          <w:szCs w:val="28"/>
        </w:rPr>
      </w:pPr>
      <w:r w:rsidRPr="00B2700F">
        <w:rPr>
          <w:rFonts w:ascii="Times New Roman" w:hAnsi="Times New Roman" w:cs="Times New Roman"/>
          <w:b/>
          <w:sz w:val="28"/>
          <w:szCs w:val="28"/>
        </w:rPr>
        <w:lastRenderedPageBreak/>
        <w:t>4</w:t>
      </w:r>
      <w:r w:rsidR="00FE0B9F" w:rsidRPr="00B2700F">
        <w:rPr>
          <w:rFonts w:ascii="Times New Roman" w:hAnsi="Times New Roman" w:cs="Times New Roman"/>
          <w:b/>
          <w:sz w:val="28"/>
          <w:szCs w:val="28"/>
        </w:rPr>
        <w:t xml:space="preserve">. </w:t>
      </w:r>
      <w:r w:rsidR="000F33C5" w:rsidRPr="00B2700F">
        <w:rPr>
          <w:rFonts w:ascii="Times New Roman" w:hAnsi="Times New Roman" w:cs="Times New Roman"/>
          <w:b/>
          <w:sz w:val="28"/>
          <w:szCs w:val="28"/>
        </w:rPr>
        <w:t>Основные параметры областного бюджета Тверской области на 201</w:t>
      </w:r>
      <w:r w:rsidR="005A55F1" w:rsidRPr="00B2700F">
        <w:rPr>
          <w:rFonts w:ascii="Times New Roman" w:hAnsi="Times New Roman" w:cs="Times New Roman"/>
          <w:b/>
          <w:sz w:val="28"/>
          <w:szCs w:val="28"/>
        </w:rPr>
        <w:t>4</w:t>
      </w:r>
      <w:r w:rsidR="000F33C5" w:rsidRPr="00B2700F">
        <w:rPr>
          <w:rFonts w:ascii="Times New Roman" w:hAnsi="Times New Roman" w:cs="Times New Roman"/>
          <w:b/>
          <w:sz w:val="28"/>
          <w:szCs w:val="28"/>
        </w:rPr>
        <w:t xml:space="preserve"> год и на плановый период 201</w:t>
      </w:r>
      <w:r w:rsidR="005A55F1" w:rsidRPr="00B2700F">
        <w:rPr>
          <w:rFonts w:ascii="Times New Roman" w:hAnsi="Times New Roman" w:cs="Times New Roman"/>
          <w:b/>
          <w:sz w:val="28"/>
          <w:szCs w:val="28"/>
        </w:rPr>
        <w:t>5</w:t>
      </w:r>
      <w:r w:rsidR="000F33C5" w:rsidRPr="00B2700F">
        <w:rPr>
          <w:rFonts w:ascii="Times New Roman" w:hAnsi="Times New Roman" w:cs="Times New Roman"/>
          <w:b/>
          <w:sz w:val="28"/>
          <w:szCs w:val="28"/>
        </w:rPr>
        <w:t xml:space="preserve"> и 2016 годов</w:t>
      </w:r>
      <w:r w:rsidR="004002E5" w:rsidRPr="00B2700F">
        <w:rPr>
          <w:rFonts w:ascii="Times New Roman" w:hAnsi="Times New Roman" w:cs="Times New Roman"/>
          <w:b/>
          <w:i/>
          <w:sz w:val="28"/>
          <w:szCs w:val="28"/>
        </w:rPr>
        <w:t>.</w:t>
      </w:r>
    </w:p>
    <w:p w:rsidR="00B96606" w:rsidRPr="00B2700F" w:rsidRDefault="00B96606" w:rsidP="00A83E0F">
      <w:pPr>
        <w:pStyle w:val="a3"/>
        <w:jc w:val="both"/>
        <w:rPr>
          <w:rFonts w:ascii="Times New Roman" w:hAnsi="Times New Roman" w:cs="Times New Roman"/>
          <w:b/>
          <w:i/>
          <w:sz w:val="28"/>
          <w:szCs w:val="28"/>
        </w:rPr>
      </w:pPr>
    </w:p>
    <w:p w:rsidR="000F33C5" w:rsidRPr="00B2700F" w:rsidRDefault="000F33C5" w:rsidP="00A83E0F">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Проект областного бюджета сформирован на три года на основе прогноза социально-экономического развития Тверской области на очередной финансовый 201</w:t>
      </w:r>
      <w:r w:rsidR="00A05460" w:rsidRPr="00B2700F">
        <w:rPr>
          <w:rFonts w:ascii="Times New Roman" w:hAnsi="Times New Roman" w:cs="Times New Roman"/>
          <w:sz w:val="28"/>
          <w:szCs w:val="28"/>
        </w:rPr>
        <w:t>4</w:t>
      </w:r>
      <w:r w:rsidRPr="00B2700F">
        <w:rPr>
          <w:rFonts w:ascii="Times New Roman" w:hAnsi="Times New Roman" w:cs="Times New Roman"/>
          <w:sz w:val="28"/>
          <w:szCs w:val="28"/>
        </w:rPr>
        <w:t xml:space="preserve"> год и плановый период 201</w:t>
      </w:r>
      <w:r w:rsidR="00A05460" w:rsidRPr="00B2700F">
        <w:rPr>
          <w:rFonts w:ascii="Times New Roman" w:hAnsi="Times New Roman" w:cs="Times New Roman"/>
          <w:sz w:val="28"/>
          <w:szCs w:val="28"/>
        </w:rPr>
        <w:t>5</w:t>
      </w:r>
      <w:r w:rsidRPr="00B2700F">
        <w:rPr>
          <w:rFonts w:ascii="Times New Roman" w:hAnsi="Times New Roman" w:cs="Times New Roman"/>
          <w:sz w:val="28"/>
          <w:szCs w:val="28"/>
        </w:rPr>
        <w:t xml:space="preserve"> – 201</w:t>
      </w:r>
      <w:r w:rsidR="00A05460" w:rsidRPr="00B2700F">
        <w:rPr>
          <w:rFonts w:ascii="Times New Roman" w:hAnsi="Times New Roman" w:cs="Times New Roman"/>
          <w:sz w:val="28"/>
          <w:szCs w:val="28"/>
        </w:rPr>
        <w:t>6</w:t>
      </w:r>
      <w:r w:rsidRPr="00B2700F">
        <w:rPr>
          <w:rFonts w:ascii="Times New Roman" w:hAnsi="Times New Roman" w:cs="Times New Roman"/>
          <w:sz w:val="28"/>
          <w:szCs w:val="28"/>
        </w:rPr>
        <w:t xml:space="preserve"> годов.</w:t>
      </w:r>
    </w:p>
    <w:p w:rsidR="000F33C5" w:rsidRPr="00B2700F" w:rsidRDefault="000F33C5" w:rsidP="00A83E0F">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В соответствии с проектом областного бюджета на 201</w:t>
      </w:r>
      <w:r w:rsidR="00A05460" w:rsidRPr="00B2700F">
        <w:rPr>
          <w:rFonts w:ascii="Times New Roman" w:hAnsi="Times New Roman" w:cs="Times New Roman"/>
          <w:sz w:val="28"/>
          <w:szCs w:val="28"/>
        </w:rPr>
        <w:t>4</w:t>
      </w:r>
      <w:r w:rsidRPr="00B2700F">
        <w:rPr>
          <w:rFonts w:ascii="Times New Roman" w:hAnsi="Times New Roman" w:cs="Times New Roman"/>
          <w:sz w:val="28"/>
          <w:szCs w:val="28"/>
        </w:rPr>
        <w:t xml:space="preserve"> год и на плановый период 201</w:t>
      </w:r>
      <w:r w:rsidR="00A05460" w:rsidRPr="00B2700F">
        <w:rPr>
          <w:rFonts w:ascii="Times New Roman" w:hAnsi="Times New Roman" w:cs="Times New Roman"/>
          <w:sz w:val="28"/>
          <w:szCs w:val="28"/>
        </w:rPr>
        <w:t>5</w:t>
      </w:r>
      <w:r w:rsidRPr="00B2700F">
        <w:rPr>
          <w:rFonts w:ascii="Times New Roman" w:hAnsi="Times New Roman" w:cs="Times New Roman"/>
          <w:sz w:val="28"/>
          <w:szCs w:val="28"/>
        </w:rPr>
        <w:t xml:space="preserve"> и 201</w:t>
      </w:r>
      <w:r w:rsidR="007B693B" w:rsidRPr="00B2700F">
        <w:rPr>
          <w:rFonts w:ascii="Times New Roman" w:hAnsi="Times New Roman" w:cs="Times New Roman"/>
          <w:sz w:val="28"/>
          <w:szCs w:val="28"/>
        </w:rPr>
        <w:t>6</w:t>
      </w:r>
      <w:r w:rsidRPr="00B2700F">
        <w:rPr>
          <w:rFonts w:ascii="Times New Roman" w:hAnsi="Times New Roman" w:cs="Times New Roman"/>
          <w:sz w:val="28"/>
          <w:szCs w:val="28"/>
        </w:rPr>
        <w:t xml:space="preserve"> годов общий объем доходов с учетом средств федерального бюджета составит в 201</w:t>
      </w:r>
      <w:r w:rsidR="00A05460" w:rsidRPr="00B2700F">
        <w:rPr>
          <w:rFonts w:ascii="Times New Roman" w:hAnsi="Times New Roman" w:cs="Times New Roman"/>
          <w:sz w:val="28"/>
          <w:szCs w:val="28"/>
        </w:rPr>
        <w:t>4</w:t>
      </w:r>
      <w:r w:rsidRPr="00B2700F">
        <w:rPr>
          <w:rFonts w:ascii="Times New Roman" w:hAnsi="Times New Roman" w:cs="Times New Roman"/>
          <w:sz w:val="28"/>
          <w:szCs w:val="28"/>
        </w:rPr>
        <w:t xml:space="preserve"> году – </w:t>
      </w:r>
      <w:r w:rsidR="00A05460" w:rsidRPr="00B2700F">
        <w:rPr>
          <w:rFonts w:ascii="Times New Roman" w:hAnsi="Times New Roman" w:cs="Times New Roman"/>
          <w:sz w:val="28"/>
          <w:szCs w:val="28"/>
        </w:rPr>
        <w:t>47,0</w:t>
      </w:r>
      <w:r w:rsidRPr="00B2700F">
        <w:rPr>
          <w:rFonts w:ascii="Times New Roman" w:hAnsi="Times New Roman" w:cs="Times New Roman"/>
          <w:sz w:val="28"/>
          <w:szCs w:val="28"/>
        </w:rPr>
        <w:t xml:space="preserve"> млрд. рублей, что </w:t>
      </w:r>
      <w:r w:rsidR="00A05460" w:rsidRPr="00B2700F">
        <w:rPr>
          <w:rFonts w:ascii="Times New Roman" w:hAnsi="Times New Roman" w:cs="Times New Roman"/>
          <w:sz w:val="28"/>
          <w:szCs w:val="28"/>
        </w:rPr>
        <w:t>выше</w:t>
      </w:r>
      <w:r w:rsidRPr="00B2700F">
        <w:rPr>
          <w:rFonts w:ascii="Times New Roman" w:hAnsi="Times New Roman" w:cs="Times New Roman"/>
          <w:sz w:val="28"/>
          <w:szCs w:val="28"/>
        </w:rPr>
        <w:t xml:space="preserve"> значения 201</w:t>
      </w:r>
      <w:r w:rsidR="00A05460" w:rsidRPr="00B2700F">
        <w:rPr>
          <w:rFonts w:ascii="Times New Roman" w:hAnsi="Times New Roman" w:cs="Times New Roman"/>
          <w:sz w:val="28"/>
          <w:szCs w:val="28"/>
        </w:rPr>
        <w:t>3</w:t>
      </w:r>
      <w:r w:rsidRPr="00B2700F">
        <w:rPr>
          <w:rFonts w:ascii="Times New Roman" w:hAnsi="Times New Roman" w:cs="Times New Roman"/>
          <w:sz w:val="28"/>
          <w:szCs w:val="28"/>
        </w:rPr>
        <w:t xml:space="preserve"> года на </w:t>
      </w:r>
      <w:r w:rsidR="00A05460" w:rsidRPr="00B2700F">
        <w:rPr>
          <w:rFonts w:ascii="Times New Roman" w:hAnsi="Times New Roman" w:cs="Times New Roman"/>
          <w:sz w:val="28"/>
          <w:szCs w:val="28"/>
        </w:rPr>
        <w:t>4,2</w:t>
      </w:r>
      <w:r w:rsidRPr="00B2700F">
        <w:rPr>
          <w:rFonts w:ascii="Times New Roman" w:hAnsi="Times New Roman" w:cs="Times New Roman"/>
          <w:sz w:val="28"/>
          <w:szCs w:val="28"/>
        </w:rPr>
        <w:t xml:space="preserve"> мл</w:t>
      </w:r>
      <w:r w:rsidR="00A05460" w:rsidRPr="00B2700F">
        <w:rPr>
          <w:rFonts w:ascii="Times New Roman" w:hAnsi="Times New Roman" w:cs="Times New Roman"/>
          <w:sz w:val="28"/>
          <w:szCs w:val="28"/>
        </w:rPr>
        <w:t>рд</w:t>
      </w:r>
      <w:r w:rsidRPr="00B2700F">
        <w:rPr>
          <w:rFonts w:ascii="Times New Roman" w:hAnsi="Times New Roman" w:cs="Times New Roman"/>
          <w:sz w:val="28"/>
          <w:szCs w:val="28"/>
        </w:rPr>
        <w:t>. рублей</w:t>
      </w:r>
      <w:r w:rsidR="00A05460" w:rsidRPr="00B2700F">
        <w:rPr>
          <w:rFonts w:ascii="Times New Roman" w:hAnsi="Times New Roman" w:cs="Times New Roman"/>
          <w:sz w:val="28"/>
          <w:szCs w:val="28"/>
        </w:rPr>
        <w:t>.</w:t>
      </w:r>
      <w:r w:rsidR="00DC7005" w:rsidRPr="00B2700F">
        <w:rPr>
          <w:rFonts w:ascii="Times New Roman" w:hAnsi="Times New Roman" w:cs="Times New Roman"/>
          <w:sz w:val="28"/>
          <w:szCs w:val="28"/>
        </w:rPr>
        <w:t xml:space="preserve"> Объем безвозмездных поступлений </w:t>
      </w:r>
      <w:r w:rsidR="00DD04AB" w:rsidRPr="00B2700F">
        <w:rPr>
          <w:rFonts w:ascii="Times New Roman" w:hAnsi="Times New Roman" w:cs="Times New Roman"/>
          <w:sz w:val="28"/>
          <w:szCs w:val="28"/>
        </w:rPr>
        <w:t xml:space="preserve">на 2014 год </w:t>
      </w:r>
      <w:r w:rsidR="00DC7005" w:rsidRPr="00B2700F">
        <w:rPr>
          <w:rFonts w:ascii="Times New Roman" w:hAnsi="Times New Roman" w:cs="Times New Roman"/>
          <w:sz w:val="28"/>
          <w:szCs w:val="28"/>
        </w:rPr>
        <w:t xml:space="preserve">снизился на </w:t>
      </w:r>
      <w:r w:rsidR="00180A28" w:rsidRPr="00B2700F">
        <w:rPr>
          <w:rFonts w:ascii="Times New Roman" w:hAnsi="Times New Roman" w:cs="Times New Roman"/>
          <w:sz w:val="28"/>
          <w:szCs w:val="28"/>
        </w:rPr>
        <w:t>255,5</w:t>
      </w:r>
      <w:r w:rsidR="00DC7005" w:rsidRPr="00B2700F">
        <w:rPr>
          <w:rFonts w:ascii="Times New Roman" w:hAnsi="Times New Roman" w:cs="Times New Roman"/>
          <w:sz w:val="28"/>
          <w:szCs w:val="28"/>
        </w:rPr>
        <w:t xml:space="preserve"> млн. рублей</w:t>
      </w:r>
      <w:r w:rsidR="00DD04AB" w:rsidRPr="00B2700F">
        <w:rPr>
          <w:rFonts w:ascii="Times New Roman" w:hAnsi="Times New Roman" w:cs="Times New Roman"/>
          <w:sz w:val="28"/>
          <w:szCs w:val="28"/>
        </w:rPr>
        <w:t xml:space="preserve"> по сравнению со значением 2013 года</w:t>
      </w:r>
      <w:r w:rsidR="00DC7005" w:rsidRPr="00B2700F">
        <w:rPr>
          <w:rFonts w:ascii="Times New Roman" w:hAnsi="Times New Roman" w:cs="Times New Roman"/>
          <w:sz w:val="28"/>
          <w:szCs w:val="28"/>
        </w:rPr>
        <w:t>.</w:t>
      </w:r>
    </w:p>
    <w:p w:rsidR="000F33C5" w:rsidRPr="00B2700F" w:rsidRDefault="000F33C5" w:rsidP="00A83E0F">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Расходы областного бюджета на 201</w:t>
      </w:r>
      <w:r w:rsidR="00A05460" w:rsidRPr="00B2700F">
        <w:rPr>
          <w:rFonts w:ascii="Times New Roman" w:hAnsi="Times New Roman" w:cs="Times New Roman"/>
          <w:sz w:val="28"/>
          <w:szCs w:val="28"/>
        </w:rPr>
        <w:t>4</w:t>
      </w:r>
      <w:r w:rsidRPr="00B2700F">
        <w:rPr>
          <w:rFonts w:ascii="Times New Roman" w:hAnsi="Times New Roman" w:cs="Times New Roman"/>
          <w:sz w:val="28"/>
          <w:szCs w:val="28"/>
        </w:rPr>
        <w:t xml:space="preserve"> год запланированы в объеме 4</w:t>
      </w:r>
      <w:r w:rsidR="00A05460" w:rsidRPr="00B2700F">
        <w:rPr>
          <w:rFonts w:ascii="Times New Roman" w:hAnsi="Times New Roman" w:cs="Times New Roman"/>
          <w:sz w:val="28"/>
          <w:szCs w:val="28"/>
        </w:rPr>
        <w:t>9</w:t>
      </w:r>
      <w:r w:rsidRPr="00B2700F">
        <w:rPr>
          <w:rFonts w:ascii="Times New Roman" w:hAnsi="Times New Roman" w:cs="Times New Roman"/>
          <w:sz w:val="28"/>
          <w:szCs w:val="28"/>
        </w:rPr>
        <w:t>,</w:t>
      </w:r>
      <w:r w:rsidR="00A05460" w:rsidRPr="00B2700F">
        <w:rPr>
          <w:rFonts w:ascii="Times New Roman" w:hAnsi="Times New Roman" w:cs="Times New Roman"/>
          <w:sz w:val="28"/>
          <w:szCs w:val="28"/>
        </w:rPr>
        <w:t>4</w:t>
      </w:r>
      <w:r w:rsidRPr="00B2700F">
        <w:rPr>
          <w:rFonts w:ascii="Times New Roman" w:hAnsi="Times New Roman" w:cs="Times New Roman"/>
          <w:sz w:val="28"/>
          <w:szCs w:val="28"/>
        </w:rPr>
        <w:t xml:space="preserve"> млрд. рублей, что на </w:t>
      </w:r>
      <w:r w:rsidR="00A05460" w:rsidRPr="00B2700F">
        <w:rPr>
          <w:rFonts w:ascii="Times New Roman" w:hAnsi="Times New Roman" w:cs="Times New Roman"/>
          <w:sz w:val="28"/>
          <w:szCs w:val="28"/>
        </w:rPr>
        <w:t>0,8</w:t>
      </w:r>
      <w:r w:rsidRPr="00B2700F">
        <w:rPr>
          <w:rFonts w:ascii="Times New Roman" w:hAnsi="Times New Roman" w:cs="Times New Roman"/>
          <w:sz w:val="28"/>
          <w:szCs w:val="28"/>
        </w:rPr>
        <w:t xml:space="preserve"> млрд. рублей ниже значения 201</w:t>
      </w:r>
      <w:r w:rsidR="00180A28" w:rsidRPr="00B2700F">
        <w:rPr>
          <w:rFonts w:ascii="Times New Roman" w:hAnsi="Times New Roman" w:cs="Times New Roman"/>
          <w:sz w:val="28"/>
          <w:szCs w:val="28"/>
        </w:rPr>
        <w:t>3</w:t>
      </w:r>
      <w:r w:rsidRPr="00B2700F">
        <w:rPr>
          <w:rFonts w:ascii="Times New Roman" w:hAnsi="Times New Roman" w:cs="Times New Roman"/>
          <w:sz w:val="28"/>
          <w:szCs w:val="28"/>
        </w:rPr>
        <w:t xml:space="preserve"> года. </w:t>
      </w:r>
      <w:r w:rsidR="00A05460" w:rsidRPr="00B2700F">
        <w:rPr>
          <w:rFonts w:ascii="Times New Roman" w:hAnsi="Times New Roman" w:cs="Times New Roman"/>
          <w:sz w:val="28"/>
          <w:szCs w:val="28"/>
        </w:rPr>
        <w:t>Дефицит областного бюджета на 2014 год спланирован в объеме 2,</w:t>
      </w:r>
      <w:r w:rsidR="00180A28" w:rsidRPr="00B2700F">
        <w:rPr>
          <w:rFonts w:ascii="Times New Roman" w:hAnsi="Times New Roman" w:cs="Times New Roman"/>
          <w:sz w:val="28"/>
          <w:szCs w:val="28"/>
        </w:rPr>
        <w:t>4</w:t>
      </w:r>
      <w:r w:rsidR="00A05460" w:rsidRPr="00B2700F">
        <w:rPr>
          <w:rFonts w:ascii="Times New Roman" w:hAnsi="Times New Roman" w:cs="Times New Roman"/>
          <w:sz w:val="28"/>
          <w:szCs w:val="28"/>
        </w:rPr>
        <w:t xml:space="preserve"> млрд. рублей.</w:t>
      </w:r>
    </w:p>
    <w:p w:rsidR="000F33C5" w:rsidRPr="00B2700F" w:rsidRDefault="000F33C5" w:rsidP="00A83E0F">
      <w:pPr>
        <w:pStyle w:val="a3"/>
        <w:ind w:firstLine="567"/>
        <w:jc w:val="both"/>
        <w:rPr>
          <w:rFonts w:ascii="Times New Roman" w:hAnsi="Times New Roman" w:cs="Times New Roman"/>
          <w:sz w:val="28"/>
          <w:szCs w:val="28"/>
        </w:rPr>
      </w:pPr>
    </w:p>
    <w:p w:rsidR="0009281F" w:rsidRPr="00B2700F" w:rsidRDefault="0009281F" w:rsidP="00A83E0F">
      <w:pPr>
        <w:tabs>
          <w:tab w:val="num" w:pos="1083"/>
        </w:tabs>
        <w:ind w:firstLine="567"/>
        <w:jc w:val="both"/>
      </w:pPr>
      <w:r w:rsidRPr="00B2700F">
        <w:rPr>
          <w:b/>
        </w:rPr>
        <w:t>Основные параметры областного бюджета на 201</w:t>
      </w:r>
      <w:r w:rsidR="004F7E1A" w:rsidRPr="00B2700F">
        <w:rPr>
          <w:b/>
        </w:rPr>
        <w:t>4</w:t>
      </w:r>
      <w:r w:rsidR="00A83E0F" w:rsidRPr="00B2700F">
        <w:rPr>
          <w:b/>
        </w:rPr>
        <w:t xml:space="preserve"> – </w:t>
      </w:r>
      <w:r w:rsidRPr="00B2700F">
        <w:rPr>
          <w:b/>
        </w:rPr>
        <w:t>201</w:t>
      </w:r>
      <w:r w:rsidR="004F7E1A" w:rsidRPr="00B2700F">
        <w:rPr>
          <w:b/>
        </w:rPr>
        <w:t>6</w:t>
      </w:r>
      <w:r w:rsidRPr="00B2700F">
        <w:rPr>
          <w:b/>
        </w:rPr>
        <w:t xml:space="preserve"> годы</w:t>
      </w:r>
      <w:r w:rsidRPr="00B2700F">
        <w:t xml:space="preserve"> в сравнении с 201</w:t>
      </w:r>
      <w:r w:rsidR="005A55F1" w:rsidRPr="00B2700F">
        <w:t>3</w:t>
      </w:r>
      <w:r w:rsidRPr="00B2700F">
        <w:t xml:space="preserve"> год</w:t>
      </w:r>
      <w:r w:rsidR="005A55F1" w:rsidRPr="00B2700F">
        <w:t>о</w:t>
      </w:r>
      <w:r w:rsidRPr="00B2700F">
        <w:t>м представлены в таблице.</w:t>
      </w:r>
    </w:p>
    <w:p w:rsidR="0009281F" w:rsidRPr="00B2700F" w:rsidRDefault="0009281F" w:rsidP="00A83E0F">
      <w:pPr>
        <w:tabs>
          <w:tab w:val="num" w:pos="1083"/>
        </w:tabs>
        <w:ind w:right="-1" w:firstLine="567"/>
        <w:jc w:val="right"/>
        <w:rPr>
          <w:sz w:val="24"/>
        </w:rPr>
      </w:pPr>
      <w:r w:rsidRPr="00B2700F">
        <w:rPr>
          <w:sz w:val="24"/>
        </w:rPr>
        <w:t>Таблица № 3</w:t>
      </w:r>
    </w:p>
    <w:p w:rsidR="00CE417F" w:rsidRPr="00B2700F" w:rsidRDefault="00CE417F" w:rsidP="00A83E0F">
      <w:pPr>
        <w:tabs>
          <w:tab w:val="num" w:pos="1083"/>
        </w:tabs>
        <w:ind w:right="-1" w:firstLine="567"/>
        <w:jc w:val="right"/>
        <w:rPr>
          <w:sz w:val="24"/>
        </w:rPr>
      </w:pPr>
    </w:p>
    <w:p w:rsidR="0009281F" w:rsidRPr="00B2700F" w:rsidRDefault="0009281F" w:rsidP="00A83E0F">
      <w:pPr>
        <w:ind w:firstLine="567"/>
        <w:jc w:val="center"/>
        <w:rPr>
          <w:sz w:val="24"/>
        </w:rPr>
      </w:pPr>
      <w:r w:rsidRPr="00B2700F">
        <w:rPr>
          <w:sz w:val="24"/>
        </w:rPr>
        <w:t>Основные параметры областного бюджета Тверской области на 201</w:t>
      </w:r>
      <w:r w:rsidR="004F7E1A" w:rsidRPr="00B2700F">
        <w:rPr>
          <w:sz w:val="24"/>
        </w:rPr>
        <w:t>4</w:t>
      </w:r>
      <w:r w:rsidR="00A83E0F" w:rsidRPr="00B2700F">
        <w:rPr>
          <w:sz w:val="24"/>
        </w:rPr>
        <w:t xml:space="preserve"> – </w:t>
      </w:r>
      <w:r w:rsidRPr="00B2700F">
        <w:rPr>
          <w:sz w:val="24"/>
        </w:rPr>
        <w:t>201</w:t>
      </w:r>
      <w:r w:rsidR="004F7E1A" w:rsidRPr="00B2700F">
        <w:rPr>
          <w:sz w:val="24"/>
        </w:rPr>
        <w:t>6</w:t>
      </w:r>
      <w:r w:rsidRPr="00B2700F">
        <w:rPr>
          <w:sz w:val="24"/>
        </w:rPr>
        <w:t xml:space="preserve"> годы</w:t>
      </w:r>
    </w:p>
    <w:p w:rsidR="00CE417F" w:rsidRPr="00B2700F" w:rsidRDefault="00CE417F" w:rsidP="00A83E0F">
      <w:pPr>
        <w:ind w:firstLine="567"/>
        <w:jc w:val="center"/>
        <w:rPr>
          <w:sz w:val="24"/>
        </w:rPr>
      </w:pPr>
    </w:p>
    <w:p w:rsidR="0009281F" w:rsidRPr="00B2700F" w:rsidRDefault="0009281F" w:rsidP="00A83E0F">
      <w:pPr>
        <w:ind w:left="709" w:firstLine="567"/>
        <w:jc w:val="right"/>
        <w:rPr>
          <w:i/>
          <w:sz w:val="24"/>
          <w:szCs w:val="24"/>
        </w:rPr>
      </w:pPr>
      <w:r w:rsidRPr="00B2700F">
        <w:rPr>
          <w:i/>
          <w:sz w:val="24"/>
          <w:szCs w:val="24"/>
        </w:rPr>
        <w:t>(млн. рублей)</w:t>
      </w:r>
    </w:p>
    <w:tbl>
      <w:tblPr>
        <w:tblW w:w="10264" w:type="dxa"/>
        <w:tblInd w:w="108" w:type="dxa"/>
        <w:tblLayout w:type="fixed"/>
        <w:tblLook w:val="04A0" w:firstRow="1" w:lastRow="0" w:firstColumn="1" w:lastColumn="0" w:noHBand="0" w:noVBand="1"/>
      </w:tblPr>
      <w:tblGrid>
        <w:gridCol w:w="3984"/>
        <w:gridCol w:w="1829"/>
        <w:gridCol w:w="1483"/>
        <w:gridCol w:w="1484"/>
        <w:gridCol w:w="1484"/>
      </w:tblGrid>
      <w:tr w:rsidR="009B2218" w:rsidRPr="00B2700F" w:rsidTr="00E574D1">
        <w:trPr>
          <w:trHeight w:val="1275"/>
        </w:trPr>
        <w:tc>
          <w:tcPr>
            <w:tcW w:w="3984"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9B2218" w:rsidRPr="00B2700F" w:rsidRDefault="009B2218" w:rsidP="009B2218">
            <w:pPr>
              <w:jc w:val="center"/>
              <w:rPr>
                <w:color w:val="000000"/>
                <w:sz w:val="24"/>
                <w:szCs w:val="24"/>
              </w:rPr>
            </w:pPr>
            <w:r w:rsidRPr="00B2700F">
              <w:rPr>
                <w:color w:val="000000"/>
                <w:sz w:val="24"/>
                <w:szCs w:val="24"/>
              </w:rPr>
              <w:t>Наименование показателя</w:t>
            </w:r>
          </w:p>
        </w:tc>
        <w:tc>
          <w:tcPr>
            <w:tcW w:w="1829" w:type="dxa"/>
            <w:tcBorders>
              <w:top w:val="single" w:sz="8" w:space="0" w:color="000000"/>
              <w:left w:val="nil"/>
              <w:bottom w:val="single" w:sz="8" w:space="0" w:color="000000"/>
              <w:right w:val="single" w:sz="8" w:space="0" w:color="000000"/>
            </w:tcBorders>
            <w:shd w:val="clear" w:color="000000" w:fill="CCFFCC"/>
            <w:vAlign w:val="center"/>
            <w:hideMark/>
          </w:tcPr>
          <w:p w:rsidR="009B2218" w:rsidRPr="00B2700F" w:rsidRDefault="009B2218" w:rsidP="009B2218">
            <w:pPr>
              <w:jc w:val="center"/>
              <w:rPr>
                <w:color w:val="000000"/>
                <w:sz w:val="24"/>
                <w:szCs w:val="24"/>
              </w:rPr>
            </w:pPr>
            <w:r w:rsidRPr="00B2700F">
              <w:rPr>
                <w:color w:val="000000"/>
                <w:sz w:val="24"/>
                <w:szCs w:val="24"/>
              </w:rPr>
              <w:t>Утвержденный план на 2013 год (54-ЗО от 04.07.2013)</w:t>
            </w:r>
          </w:p>
        </w:tc>
        <w:tc>
          <w:tcPr>
            <w:tcW w:w="1483" w:type="dxa"/>
            <w:tcBorders>
              <w:top w:val="single" w:sz="8" w:space="0" w:color="000000"/>
              <w:left w:val="nil"/>
              <w:bottom w:val="single" w:sz="8" w:space="0" w:color="000000"/>
              <w:right w:val="single" w:sz="8" w:space="0" w:color="000000"/>
            </w:tcBorders>
            <w:shd w:val="clear" w:color="000000" w:fill="CCFFCC"/>
            <w:vAlign w:val="center"/>
            <w:hideMark/>
          </w:tcPr>
          <w:p w:rsidR="009B2218" w:rsidRPr="00B2700F" w:rsidRDefault="009B2218" w:rsidP="009B2218">
            <w:pPr>
              <w:jc w:val="center"/>
              <w:rPr>
                <w:color w:val="000000"/>
                <w:sz w:val="24"/>
                <w:szCs w:val="24"/>
              </w:rPr>
            </w:pPr>
            <w:r w:rsidRPr="00B2700F">
              <w:rPr>
                <w:color w:val="000000"/>
                <w:sz w:val="24"/>
                <w:szCs w:val="24"/>
              </w:rPr>
              <w:t>Основные прогнозные параметры на 2014 год</w:t>
            </w:r>
          </w:p>
        </w:tc>
        <w:tc>
          <w:tcPr>
            <w:tcW w:w="1484" w:type="dxa"/>
            <w:tcBorders>
              <w:top w:val="single" w:sz="8" w:space="0" w:color="000000"/>
              <w:left w:val="nil"/>
              <w:bottom w:val="single" w:sz="8" w:space="0" w:color="000000"/>
              <w:right w:val="single" w:sz="8" w:space="0" w:color="000000"/>
            </w:tcBorders>
            <w:shd w:val="clear" w:color="000000" w:fill="CCFFCC"/>
            <w:vAlign w:val="center"/>
            <w:hideMark/>
          </w:tcPr>
          <w:p w:rsidR="009B2218" w:rsidRPr="00B2700F" w:rsidRDefault="009B2218" w:rsidP="009B2218">
            <w:pPr>
              <w:jc w:val="center"/>
              <w:rPr>
                <w:color w:val="000000"/>
                <w:sz w:val="24"/>
                <w:szCs w:val="24"/>
              </w:rPr>
            </w:pPr>
            <w:r w:rsidRPr="00B2700F">
              <w:rPr>
                <w:color w:val="000000"/>
                <w:sz w:val="24"/>
                <w:szCs w:val="24"/>
              </w:rPr>
              <w:t>Основные прогнозные параметры на 2015 год</w:t>
            </w:r>
          </w:p>
        </w:tc>
        <w:tc>
          <w:tcPr>
            <w:tcW w:w="1484" w:type="dxa"/>
            <w:tcBorders>
              <w:top w:val="single" w:sz="8" w:space="0" w:color="000000"/>
              <w:left w:val="nil"/>
              <w:bottom w:val="single" w:sz="8" w:space="0" w:color="000000"/>
              <w:right w:val="single" w:sz="8" w:space="0" w:color="000000"/>
            </w:tcBorders>
            <w:shd w:val="clear" w:color="000000" w:fill="CCFFCC"/>
            <w:vAlign w:val="center"/>
            <w:hideMark/>
          </w:tcPr>
          <w:p w:rsidR="009B2218" w:rsidRPr="00B2700F" w:rsidRDefault="009B2218" w:rsidP="009B2218">
            <w:pPr>
              <w:jc w:val="center"/>
              <w:rPr>
                <w:color w:val="000000"/>
                <w:sz w:val="24"/>
                <w:szCs w:val="24"/>
              </w:rPr>
            </w:pPr>
            <w:r w:rsidRPr="00B2700F">
              <w:rPr>
                <w:color w:val="000000"/>
                <w:sz w:val="24"/>
                <w:szCs w:val="24"/>
              </w:rPr>
              <w:t>Основные прогнозные параметры на 2016 год</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000000" w:fill="DCE6F2"/>
            <w:vAlign w:val="center"/>
            <w:hideMark/>
          </w:tcPr>
          <w:p w:rsidR="009B2218" w:rsidRPr="00B2700F" w:rsidRDefault="009B2218" w:rsidP="009B2218">
            <w:pPr>
              <w:rPr>
                <w:b/>
                <w:bCs/>
                <w:color w:val="000000"/>
                <w:sz w:val="24"/>
                <w:szCs w:val="24"/>
              </w:rPr>
            </w:pPr>
            <w:r w:rsidRPr="00B2700F">
              <w:rPr>
                <w:b/>
                <w:bCs/>
                <w:color w:val="000000"/>
                <w:sz w:val="24"/>
                <w:szCs w:val="24"/>
              </w:rPr>
              <w:t>Доходы всего</w:t>
            </w:r>
          </w:p>
        </w:tc>
        <w:tc>
          <w:tcPr>
            <w:tcW w:w="1829"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42 833,9</w:t>
            </w:r>
          </w:p>
        </w:tc>
        <w:tc>
          <w:tcPr>
            <w:tcW w:w="1483"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47 001,7</w:t>
            </w:r>
          </w:p>
        </w:tc>
        <w:tc>
          <w:tcPr>
            <w:tcW w:w="1484"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46 583,3</w:t>
            </w:r>
          </w:p>
        </w:tc>
        <w:tc>
          <w:tcPr>
            <w:tcW w:w="1484"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49 950,5</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9B2218" w:rsidRPr="00B2700F" w:rsidRDefault="009B2218" w:rsidP="009B2218">
            <w:pPr>
              <w:rPr>
                <w:color w:val="000000"/>
                <w:sz w:val="24"/>
                <w:szCs w:val="24"/>
              </w:rPr>
            </w:pPr>
            <w:r w:rsidRPr="00B2700F">
              <w:rPr>
                <w:color w:val="000000"/>
                <w:sz w:val="24"/>
                <w:szCs w:val="24"/>
              </w:rPr>
              <w:t>Налоговые и неналоговые доходы</w:t>
            </w:r>
          </w:p>
        </w:tc>
        <w:tc>
          <w:tcPr>
            <w:tcW w:w="1829"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33 503,6</w:t>
            </w:r>
          </w:p>
        </w:tc>
        <w:tc>
          <w:tcPr>
            <w:tcW w:w="1483"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37 926,9</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41 515,4</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44 936,0</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9B2218" w:rsidRPr="00B2700F" w:rsidRDefault="009B2218" w:rsidP="009B2218">
            <w:pPr>
              <w:rPr>
                <w:color w:val="000000"/>
                <w:sz w:val="24"/>
                <w:szCs w:val="24"/>
              </w:rPr>
            </w:pPr>
            <w:r w:rsidRPr="00B2700F">
              <w:rPr>
                <w:color w:val="000000"/>
                <w:sz w:val="24"/>
                <w:szCs w:val="24"/>
              </w:rPr>
              <w:t>Безвозмездные поступления, в том числе:</w:t>
            </w:r>
          </w:p>
        </w:tc>
        <w:tc>
          <w:tcPr>
            <w:tcW w:w="1829"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9 330,3</w:t>
            </w:r>
          </w:p>
        </w:tc>
        <w:tc>
          <w:tcPr>
            <w:tcW w:w="1483"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9 074,8</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5 067,9</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5 014,4</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9B2218" w:rsidRPr="00B2700F" w:rsidRDefault="009B2218" w:rsidP="009B2218">
            <w:pPr>
              <w:ind w:firstLineChars="200" w:firstLine="480"/>
              <w:rPr>
                <w:i/>
                <w:iCs/>
                <w:color w:val="000000"/>
                <w:sz w:val="24"/>
                <w:szCs w:val="24"/>
              </w:rPr>
            </w:pPr>
            <w:r w:rsidRPr="00B2700F">
              <w:rPr>
                <w:i/>
                <w:iCs/>
                <w:color w:val="000000"/>
                <w:sz w:val="24"/>
                <w:szCs w:val="24"/>
              </w:rPr>
              <w:t>Дотации</w:t>
            </w:r>
          </w:p>
        </w:tc>
        <w:tc>
          <w:tcPr>
            <w:tcW w:w="1829"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2 936,9</w:t>
            </w:r>
          </w:p>
        </w:tc>
        <w:tc>
          <w:tcPr>
            <w:tcW w:w="1483"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3 461,5</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1 297,7</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1 546,7</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9B2218" w:rsidRPr="00B2700F" w:rsidRDefault="009B2218" w:rsidP="009B2218">
            <w:pPr>
              <w:ind w:firstLineChars="200" w:firstLine="480"/>
              <w:rPr>
                <w:i/>
                <w:iCs/>
                <w:color w:val="000000"/>
                <w:sz w:val="24"/>
                <w:szCs w:val="24"/>
              </w:rPr>
            </w:pPr>
            <w:r w:rsidRPr="00B2700F">
              <w:rPr>
                <w:i/>
                <w:iCs/>
                <w:color w:val="000000"/>
                <w:sz w:val="24"/>
                <w:szCs w:val="24"/>
              </w:rPr>
              <w:t>Целевые средства</w:t>
            </w:r>
          </w:p>
        </w:tc>
        <w:tc>
          <w:tcPr>
            <w:tcW w:w="1829"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6 387,1</w:t>
            </w:r>
          </w:p>
        </w:tc>
        <w:tc>
          <w:tcPr>
            <w:tcW w:w="1483"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5 613,3</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3 770,2</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3 467,7</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000000" w:fill="DCE6F2"/>
            <w:vAlign w:val="center"/>
            <w:hideMark/>
          </w:tcPr>
          <w:p w:rsidR="009B2218" w:rsidRPr="00B2700F" w:rsidRDefault="009B2218" w:rsidP="009B2218">
            <w:pPr>
              <w:rPr>
                <w:b/>
                <w:bCs/>
                <w:color w:val="000000"/>
                <w:sz w:val="24"/>
                <w:szCs w:val="24"/>
              </w:rPr>
            </w:pPr>
            <w:r w:rsidRPr="00B2700F">
              <w:rPr>
                <w:b/>
                <w:bCs/>
                <w:color w:val="000000"/>
                <w:sz w:val="24"/>
                <w:szCs w:val="24"/>
              </w:rPr>
              <w:t>Расходы всего</w:t>
            </w:r>
          </w:p>
        </w:tc>
        <w:tc>
          <w:tcPr>
            <w:tcW w:w="1829"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50 166,4</w:t>
            </w:r>
          </w:p>
        </w:tc>
        <w:tc>
          <w:tcPr>
            <w:tcW w:w="1483"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49 381,7</w:t>
            </w:r>
          </w:p>
        </w:tc>
        <w:tc>
          <w:tcPr>
            <w:tcW w:w="1484"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51 138,1</w:t>
            </w:r>
          </w:p>
        </w:tc>
        <w:tc>
          <w:tcPr>
            <w:tcW w:w="1484"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53 248,1</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9B2218" w:rsidRPr="00B2700F" w:rsidRDefault="009B2218" w:rsidP="009B2218">
            <w:pPr>
              <w:rPr>
                <w:color w:val="000000"/>
                <w:sz w:val="24"/>
                <w:szCs w:val="24"/>
              </w:rPr>
            </w:pPr>
            <w:r w:rsidRPr="00B2700F">
              <w:rPr>
                <w:color w:val="000000"/>
                <w:sz w:val="24"/>
                <w:szCs w:val="24"/>
              </w:rPr>
              <w:t>за счет средств областного бюджета</w:t>
            </w:r>
          </w:p>
        </w:tc>
        <w:tc>
          <w:tcPr>
            <w:tcW w:w="1829"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42 725,0</w:t>
            </w:r>
          </w:p>
        </w:tc>
        <w:tc>
          <w:tcPr>
            <w:tcW w:w="1483"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43 768,3</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47 367,9</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49 780,4</w:t>
            </w:r>
          </w:p>
        </w:tc>
      </w:tr>
      <w:tr w:rsidR="004C72D2"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4C72D2" w:rsidRPr="00B2700F" w:rsidRDefault="004C72D2" w:rsidP="009B2218">
            <w:pPr>
              <w:rPr>
                <w:color w:val="000000"/>
                <w:sz w:val="24"/>
                <w:szCs w:val="24"/>
              </w:rPr>
            </w:pPr>
            <w:r w:rsidRPr="00B2700F">
              <w:rPr>
                <w:color w:val="000000"/>
                <w:sz w:val="24"/>
                <w:szCs w:val="24"/>
              </w:rPr>
              <w:t>Условно утвержденные</w:t>
            </w:r>
          </w:p>
        </w:tc>
        <w:tc>
          <w:tcPr>
            <w:tcW w:w="1829" w:type="dxa"/>
            <w:tcBorders>
              <w:top w:val="nil"/>
              <w:left w:val="nil"/>
              <w:bottom w:val="single" w:sz="8" w:space="0" w:color="000000"/>
              <w:right w:val="single" w:sz="8" w:space="0" w:color="000000"/>
            </w:tcBorders>
            <w:shd w:val="clear" w:color="auto" w:fill="auto"/>
            <w:vAlign w:val="center"/>
            <w:hideMark/>
          </w:tcPr>
          <w:p w:rsidR="004C72D2" w:rsidRPr="00B2700F" w:rsidRDefault="004C72D2" w:rsidP="004C72D2">
            <w:pPr>
              <w:jc w:val="right"/>
              <w:rPr>
                <w:color w:val="000000"/>
                <w:sz w:val="22"/>
                <w:szCs w:val="22"/>
              </w:rPr>
            </w:pPr>
            <w:r w:rsidRPr="00B2700F">
              <w:rPr>
                <w:color w:val="000000"/>
                <w:sz w:val="22"/>
                <w:szCs w:val="22"/>
              </w:rPr>
              <w:t> </w:t>
            </w:r>
          </w:p>
        </w:tc>
        <w:tc>
          <w:tcPr>
            <w:tcW w:w="1483" w:type="dxa"/>
            <w:tcBorders>
              <w:top w:val="nil"/>
              <w:left w:val="nil"/>
              <w:bottom w:val="single" w:sz="8" w:space="0" w:color="000000"/>
              <w:right w:val="single" w:sz="8" w:space="0" w:color="000000"/>
            </w:tcBorders>
            <w:shd w:val="clear" w:color="auto" w:fill="auto"/>
            <w:vAlign w:val="center"/>
            <w:hideMark/>
          </w:tcPr>
          <w:p w:rsidR="004C72D2" w:rsidRPr="00B2700F" w:rsidRDefault="004C72D2" w:rsidP="004C72D2">
            <w:pPr>
              <w:jc w:val="right"/>
              <w:rPr>
                <w:color w:val="000000"/>
                <w:sz w:val="22"/>
                <w:szCs w:val="22"/>
              </w:rPr>
            </w:pPr>
            <w:r w:rsidRPr="00B2700F">
              <w:rPr>
                <w:color w:val="000000"/>
                <w:sz w:val="22"/>
                <w:szCs w:val="22"/>
              </w:rPr>
              <w:t> </w:t>
            </w:r>
          </w:p>
        </w:tc>
        <w:tc>
          <w:tcPr>
            <w:tcW w:w="1484" w:type="dxa"/>
            <w:tcBorders>
              <w:top w:val="nil"/>
              <w:left w:val="nil"/>
              <w:bottom w:val="single" w:sz="8" w:space="0" w:color="000000"/>
              <w:right w:val="single" w:sz="8" w:space="0" w:color="000000"/>
            </w:tcBorders>
            <w:shd w:val="clear" w:color="auto" w:fill="auto"/>
            <w:vAlign w:val="center"/>
            <w:hideMark/>
          </w:tcPr>
          <w:p w:rsidR="004C72D2" w:rsidRPr="00B2700F" w:rsidRDefault="004C72D2" w:rsidP="004C72D2">
            <w:pPr>
              <w:jc w:val="right"/>
              <w:rPr>
                <w:color w:val="000000"/>
                <w:sz w:val="22"/>
                <w:szCs w:val="22"/>
              </w:rPr>
            </w:pPr>
            <w:r w:rsidRPr="00B2700F">
              <w:rPr>
                <w:color w:val="000000"/>
                <w:sz w:val="22"/>
                <w:szCs w:val="22"/>
              </w:rPr>
              <w:t>1 824,2</w:t>
            </w:r>
          </w:p>
        </w:tc>
        <w:tc>
          <w:tcPr>
            <w:tcW w:w="1484" w:type="dxa"/>
            <w:tcBorders>
              <w:top w:val="nil"/>
              <w:left w:val="nil"/>
              <w:bottom w:val="single" w:sz="8" w:space="0" w:color="000000"/>
              <w:right w:val="single" w:sz="8" w:space="0" w:color="000000"/>
            </w:tcBorders>
            <w:shd w:val="clear" w:color="auto" w:fill="auto"/>
            <w:vAlign w:val="center"/>
            <w:hideMark/>
          </w:tcPr>
          <w:p w:rsidR="004C72D2" w:rsidRPr="00B2700F" w:rsidRDefault="004C72D2" w:rsidP="004C72D2">
            <w:pPr>
              <w:jc w:val="right"/>
              <w:rPr>
                <w:color w:val="000000"/>
                <w:sz w:val="22"/>
                <w:szCs w:val="22"/>
              </w:rPr>
            </w:pPr>
            <w:r w:rsidRPr="00B2700F">
              <w:rPr>
                <w:color w:val="000000"/>
                <w:sz w:val="22"/>
                <w:szCs w:val="22"/>
              </w:rPr>
              <w:t>3 901,5</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000000" w:fill="DCE6F2"/>
            <w:vAlign w:val="center"/>
            <w:hideMark/>
          </w:tcPr>
          <w:p w:rsidR="009B2218" w:rsidRPr="00B2700F" w:rsidRDefault="009B2218" w:rsidP="009B2218">
            <w:pPr>
              <w:rPr>
                <w:b/>
                <w:bCs/>
                <w:color w:val="000000"/>
                <w:sz w:val="24"/>
                <w:szCs w:val="24"/>
              </w:rPr>
            </w:pPr>
            <w:r w:rsidRPr="00B2700F">
              <w:rPr>
                <w:b/>
                <w:bCs/>
                <w:color w:val="000000"/>
                <w:sz w:val="24"/>
                <w:szCs w:val="24"/>
              </w:rPr>
              <w:t>Дефицит</w:t>
            </w:r>
          </w:p>
        </w:tc>
        <w:tc>
          <w:tcPr>
            <w:tcW w:w="1829"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-7 332,5</w:t>
            </w:r>
          </w:p>
        </w:tc>
        <w:tc>
          <w:tcPr>
            <w:tcW w:w="1483"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-2 380,0</w:t>
            </w:r>
          </w:p>
        </w:tc>
        <w:tc>
          <w:tcPr>
            <w:tcW w:w="1484"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-4 554,8</w:t>
            </w:r>
          </w:p>
        </w:tc>
        <w:tc>
          <w:tcPr>
            <w:tcW w:w="1484" w:type="dxa"/>
            <w:tcBorders>
              <w:top w:val="nil"/>
              <w:left w:val="nil"/>
              <w:bottom w:val="single" w:sz="8" w:space="0" w:color="000000"/>
              <w:right w:val="single" w:sz="8" w:space="0" w:color="000000"/>
            </w:tcBorders>
            <w:shd w:val="clear" w:color="000000" w:fill="DCE6F2"/>
            <w:vAlign w:val="center"/>
            <w:hideMark/>
          </w:tcPr>
          <w:p w:rsidR="009B2218" w:rsidRPr="00B2700F" w:rsidRDefault="009B2218" w:rsidP="004C72D2">
            <w:pPr>
              <w:jc w:val="right"/>
              <w:rPr>
                <w:b/>
                <w:bCs/>
                <w:color w:val="000000"/>
                <w:sz w:val="22"/>
                <w:szCs w:val="22"/>
              </w:rPr>
            </w:pPr>
            <w:r w:rsidRPr="00B2700F">
              <w:rPr>
                <w:b/>
                <w:bCs/>
                <w:color w:val="000000"/>
                <w:sz w:val="22"/>
                <w:szCs w:val="22"/>
              </w:rPr>
              <w:t>-3 297,6</w:t>
            </w:r>
          </w:p>
        </w:tc>
      </w:tr>
      <w:tr w:rsidR="009B2218" w:rsidRPr="00B2700F" w:rsidTr="004C72D2">
        <w:trPr>
          <w:trHeight w:val="330"/>
        </w:trPr>
        <w:tc>
          <w:tcPr>
            <w:tcW w:w="3984" w:type="dxa"/>
            <w:tcBorders>
              <w:top w:val="nil"/>
              <w:left w:val="single" w:sz="8" w:space="0" w:color="000000"/>
              <w:bottom w:val="single" w:sz="8" w:space="0" w:color="000000"/>
              <w:right w:val="single" w:sz="8" w:space="0" w:color="000000"/>
            </w:tcBorders>
            <w:shd w:val="clear" w:color="auto" w:fill="auto"/>
            <w:vAlign w:val="center"/>
            <w:hideMark/>
          </w:tcPr>
          <w:p w:rsidR="009B2218" w:rsidRPr="00B2700F" w:rsidRDefault="009B2218" w:rsidP="009B2218">
            <w:pPr>
              <w:rPr>
                <w:i/>
                <w:iCs/>
                <w:color w:val="000000"/>
                <w:sz w:val="24"/>
                <w:szCs w:val="24"/>
              </w:rPr>
            </w:pPr>
            <w:r w:rsidRPr="00B2700F">
              <w:rPr>
                <w:i/>
                <w:iCs/>
                <w:color w:val="000000"/>
                <w:sz w:val="24"/>
                <w:szCs w:val="24"/>
              </w:rPr>
              <w:t>%</w:t>
            </w:r>
          </w:p>
        </w:tc>
        <w:tc>
          <w:tcPr>
            <w:tcW w:w="1829"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15*</w:t>
            </w:r>
          </w:p>
        </w:tc>
        <w:tc>
          <w:tcPr>
            <w:tcW w:w="1483"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6,3</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4C72D2">
            <w:pPr>
              <w:jc w:val="right"/>
              <w:rPr>
                <w:color w:val="000000"/>
                <w:sz w:val="22"/>
                <w:szCs w:val="22"/>
              </w:rPr>
            </w:pPr>
            <w:r w:rsidRPr="00B2700F">
              <w:rPr>
                <w:color w:val="000000"/>
                <w:sz w:val="22"/>
                <w:szCs w:val="22"/>
              </w:rPr>
              <w:t>11,0</w:t>
            </w:r>
          </w:p>
        </w:tc>
        <w:tc>
          <w:tcPr>
            <w:tcW w:w="1484" w:type="dxa"/>
            <w:tcBorders>
              <w:top w:val="nil"/>
              <w:left w:val="nil"/>
              <w:bottom w:val="single" w:sz="8" w:space="0" w:color="000000"/>
              <w:right w:val="single" w:sz="8" w:space="0" w:color="000000"/>
            </w:tcBorders>
            <w:shd w:val="clear" w:color="auto" w:fill="auto"/>
            <w:vAlign w:val="center"/>
            <w:hideMark/>
          </w:tcPr>
          <w:p w:rsidR="009B2218" w:rsidRPr="00B2700F" w:rsidRDefault="009B2218" w:rsidP="005C7917">
            <w:pPr>
              <w:jc w:val="right"/>
              <w:rPr>
                <w:color w:val="000000"/>
                <w:sz w:val="22"/>
                <w:szCs w:val="22"/>
              </w:rPr>
            </w:pPr>
            <w:r w:rsidRPr="00B2700F">
              <w:rPr>
                <w:color w:val="000000"/>
                <w:sz w:val="22"/>
                <w:szCs w:val="22"/>
              </w:rPr>
              <w:t>7,</w:t>
            </w:r>
            <w:r w:rsidR="005C7917" w:rsidRPr="00B2700F">
              <w:rPr>
                <w:color w:val="000000"/>
                <w:sz w:val="22"/>
                <w:szCs w:val="22"/>
              </w:rPr>
              <w:t>3</w:t>
            </w:r>
          </w:p>
        </w:tc>
      </w:tr>
    </w:tbl>
    <w:p w:rsidR="003813DF" w:rsidRPr="00B2700F" w:rsidRDefault="003813DF" w:rsidP="00A33F09">
      <w:pPr>
        <w:pStyle w:val="a3"/>
        <w:jc w:val="both"/>
        <w:rPr>
          <w:rFonts w:ascii="Times New Roman" w:hAnsi="Times New Roman" w:cs="Times New Roman"/>
          <w:sz w:val="28"/>
          <w:szCs w:val="28"/>
          <w:lang w:val="en-US"/>
        </w:rPr>
      </w:pPr>
    </w:p>
    <w:p w:rsidR="000F33C5" w:rsidRPr="00B2700F" w:rsidRDefault="000F33C5" w:rsidP="00A33F09">
      <w:pPr>
        <w:pStyle w:val="a3"/>
        <w:ind w:left="720"/>
        <w:jc w:val="both"/>
        <w:rPr>
          <w:rFonts w:ascii="Times New Roman" w:hAnsi="Times New Roman" w:cs="Times New Roman"/>
        </w:rPr>
      </w:pPr>
      <w:r w:rsidRPr="00B2700F">
        <w:rPr>
          <w:rFonts w:ascii="Times New Roman" w:hAnsi="Times New Roman" w:cs="Times New Roman"/>
        </w:rPr>
        <w:t>*  без остатков</w:t>
      </w:r>
      <w:r w:rsidR="0078206D" w:rsidRPr="00B2700F">
        <w:rPr>
          <w:rFonts w:ascii="Times New Roman" w:hAnsi="Times New Roman" w:cs="Times New Roman"/>
        </w:rPr>
        <w:t xml:space="preserve"> средств, сложившихся по состоянию на 01.01.2013</w:t>
      </w:r>
    </w:p>
    <w:p w:rsidR="000F33C5" w:rsidRPr="00B2700F" w:rsidRDefault="000F33C5" w:rsidP="00A33F09">
      <w:pPr>
        <w:pStyle w:val="a3"/>
        <w:ind w:left="720"/>
        <w:jc w:val="both"/>
        <w:rPr>
          <w:rFonts w:ascii="Times New Roman" w:hAnsi="Times New Roman" w:cs="Times New Roman"/>
        </w:rPr>
      </w:pPr>
    </w:p>
    <w:p w:rsidR="00DC7005" w:rsidRPr="00B2700F" w:rsidRDefault="00DC7005" w:rsidP="00A33F09">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 xml:space="preserve">Рост общего объема доходов в 2014 году обусловлен ростом налоговых и неналоговых доходов на 4,4 млрд. рублей или на </w:t>
      </w:r>
      <w:r w:rsidR="005C7917" w:rsidRPr="00B2700F">
        <w:rPr>
          <w:rFonts w:ascii="Times New Roman" w:hAnsi="Times New Roman" w:cs="Times New Roman"/>
          <w:sz w:val="28"/>
          <w:szCs w:val="28"/>
        </w:rPr>
        <w:t>13,2</w:t>
      </w:r>
      <w:r w:rsidRPr="00B2700F">
        <w:rPr>
          <w:rFonts w:ascii="Times New Roman" w:hAnsi="Times New Roman" w:cs="Times New Roman"/>
          <w:sz w:val="28"/>
          <w:szCs w:val="28"/>
        </w:rPr>
        <w:t>% по сравнению с</w:t>
      </w:r>
      <w:r w:rsidR="005C7917" w:rsidRPr="00B2700F">
        <w:rPr>
          <w:rFonts w:ascii="Times New Roman" w:hAnsi="Times New Roman" w:cs="Times New Roman"/>
          <w:sz w:val="28"/>
          <w:szCs w:val="28"/>
        </w:rPr>
        <w:t xml:space="preserve"> назначениями на 2013 год</w:t>
      </w:r>
      <w:r w:rsidRPr="00B2700F">
        <w:rPr>
          <w:rFonts w:ascii="Times New Roman" w:hAnsi="Times New Roman" w:cs="Times New Roman"/>
          <w:sz w:val="28"/>
          <w:szCs w:val="28"/>
        </w:rPr>
        <w:t>. Общий объем налоговых и неналоговых доходов на 2014 год составл</w:t>
      </w:r>
      <w:r w:rsidR="008832E8" w:rsidRPr="00B2700F">
        <w:rPr>
          <w:rFonts w:ascii="Times New Roman" w:hAnsi="Times New Roman" w:cs="Times New Roman"/>
          <w:sz w:val="28"/>
          <w:szCs w:val="28"/>
        </w:rPr>
        <w:t>яет</w:t>
      </w:r>
      <w:r w:rsidRPr="00B2700F">
        <w:rPr>
          <w:rFonts w:ascii="Times New Roman" w:hAnsi="Times New Roman" w:cs="Times New Roman"/>
          <w:sz w:val="28"/>
          <w:szCs w:val="28"/>
        </w:rPr>
        <w:t xml:space="preserve"> 37,</w:t>
      </w:r>
      <w:r w:rsidR="00973012">
        <w:rPr>
          <w:rFonts w:ascii="Times New Roman" w:hAnsi="Times New Roman" w:cs="Times New Roman"/>
          <w:sz w:val="28"/>
          <w:szCs w:val="28"/>
        </w:rPr>
        <w:t>9</w:t>
      </w:r>
      <w:r w:rsidRPr="00B2700F">
        <w:rPr>
          <w:rFonts w:ascii="Times New Roman" w:hAnsi="Times New Roman" w:cs="Times New Roman"/>
          <w:sz w:val="28"/>
          <w:szCs w:val="28"/>
        </w:rPr>
        <w:t xml:space="preserve"> млрд. рублей. </w:t>
      </w:r>
    </w:p>
    <w:p w:rsidR="00DC7005" w:rsidRPr="00B2700F" w:rsidRDefault="00DC7005" w:rsidP="00A33F09">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В 2015 году  прогнозируется рост налоговых и неналоговых доходов на 9</w:t>
      </w:r>
      <w:r w:rsidR="005C7917" w:rsidRPr="00B2700F">
        <w:rPr>
          <w:rFonts w:ascii="Times New Roman" w:hAnsi="Times New Roman" w:cs="Times New Roman"/>
          <w:sz w:val="28"/>
          <w:szCs w:val="28"/>
        </w:rPr>
        <w:t>,5</w:t>
      </w:r>
      <w:r w:rsidRPr="00B2700F">
        <w:rPr>
          <w:rFonts w:ascii="Times New Roman" w:hAnsi="Times New Roman" w:cs="Times New Roman"/>
          <w:sz w:val="28"/>
          <w:szCs w:val="28"/>
        </w:rPr>
        <w:t>% по отношению к прогнозу 2014 года, в 2016 году на 8</w:t>
      </w:r>
      <w:r w:rsidR="005C7917" w:rsidRPr="00B2700F">
        <w:rPr>
          <w:rFonts w:ascii="Times New Roman" w:hAnsi="Times New Roman" w:cs="Times New Roman"/>
          <w:sz w:val="28"/>
          <w:szCs w:val="28"/>
        </w:rPr>
        <w:t>,2</w:t>
      </w:r>
      <w:r w:rsidRPr="00B2700F">
        <w:rPr>
          <w:rFonts w:ascii="Times New Roman" w:hAnsi="Times New Roman" w:cs="Times New Roman"/>
          <w:sz w:val="28"/>
          <w:szCs w:val="28"/>
        </w:rPr>
        <w:t xml:space="preserve">% по отношению к прогнозу 2015 года. Общий объем налоговых и неналоговых доходов на 2015 год составит </w:t>
      </w:r>
      <w:r w:rsidRPr="00B2700F">
        <w:rPr>
          <w:rFonts w:ascii="Times New Roman" w:hAnsi="Times New Roman" w:cs="Times New Roman"/>
          <w:sz w:val="28"/>
          <w:szCs w:val="28"/>
        </w:rPr>
        <w:lastRenderedPageBreak/>
        <w:t>41,</w:t>
      </w:r>
      <w:r w:rsidR="00F32775" w:rsidRPr="00B2700F">
        <w:rPr>
          <w:rFonts w:ascii="Times New Roman" w:hAnsi="Times New Roman" w:cs="Times New Roman"/>
          <w:sz w:val="28"/>
          <w:szCs w:val="28"/>
        </w:rPr>
        <w:t>5</w:t>
      </w:r>
      <w:r w:rsidRPr="00B2700F">
        <w:rPr>
          <w:rFonts w:ascii="Times New Roman" w:hAnsi="Times New Roman" w:cs="Times New Roman"/>
          <w:sz w:val="28"/>
          <w:szCs w:val="28"/>
        </w:rPr>
        <w:t xml:space="preserve"> млрд. рублей (прирост к 2014 году 3,</w:t>
      </w:r>
      <w:r w:rsidR="00F32775" w:rsidRPr="00B2700F">
        <w:rPr>
          <w:rFonts w:ascii="Times New Roman" w:hAnsi="Times New Roman" w:cs="Times New Roman"/>
          <w:sz w:val="28"/>
          <w:szCs w:val="28"/>
        </w:rPr>
        <w:t xml:space="preserve">6 </w:t>
      </w:r>
      <w:r w:rsidRPr="00B2700F">
        <w:rPr>
          <w:rFonts w:ascii="Times New Roman" w:hAnsi="Times New Roman" w:cs="Times New Roman"/>
          <w:sz w:val="28"/>
          <w:szCs w:val="28"/>
        </w:rPr>
        <w:t>млрд. рублей)</w:t>
      </w:r>
      <w:r w:rsidR="00F32775" w:rsidRPr="00B2700F">
        <w:rPr>
          <w:rFonts w:ascii="Times New Roman" w:hAnsi="Times New Roman" w:cs="Times New Roman"/>
          <w:sz w:val="28"/>
          <w:szCs w:val="28"/>
        </w:rPr>
        <w:t>,</w:t>
      </w:r>
      <w:r w:rsidRPr="00B2700F">
        <w:rPr>
          <w:rFonts w:ascii="Times New Roman" w:hAnsi="Times New Roman" w:cs="Times New Roman"/>
          <w:sz w:val="28"/>
          <w:szCs w:val="28"/>
        </w:rPr>
        <w:t xml:space="preserve"> на 2016 год 44,</w:t>
      </w:r>
      <w:r w:rsidR="00F32775" w:rsidRPr="00B2700F">
        <w:rPr>
          <w:rFonts w:ascii="Times New Roman" w:hAnsi="Times New Roman" w:cs="Times New Roman"/>
          <w:sz w:val="28"/>
          <w:szCs w:val="28"/>
        </w:rPr>
        <w:t>9</w:t>
      </w:r>
      <w:r w:rsidRPr="00B2700F">
        <w:rPr>
          <w:rFonts w:ascii="Times New Roman" w:hAnsi="Times New Roman" w:cs="Times New Roman"/>
          <w:sz w:val="28"/>
          <w:szCs w:val="28"/>
        </w:rPr>
        <w:t xml:space="preserve"> млрд. рублей (прирост к 2015 году 3,</w:t>
      </w:r>
      <w:r w:rsidR="00F32775" w:rsidRPr="00B2700F">
        <w:rPr>
          <w:rFonts w:ascii="Times New Roman" w:hAnsi="Times New Roman" w:cs="Times New Roman"/>
          <w:sz w:val="28"/>
          <w:szCs w:val="28"/>
        </w:rPr>
        <w:t>4</w:t>
      </w:r>
      <w:r w:rsidRPr="00B2700F">
        <w:rPr>
          <w:rFonts w:ascii="Times New Roman" w:hAnsi="Times New Roman" w:cs="Times New Roman"/>
          <w:sz w:val="28"/>
          <w:szCs w:val="28"/>
        </w:rPr>
        <w:t xml:space="preserve"> млрд. рублей) </w:t>
      </w:r>
    </w:p>
    <w:p w:rsidR="00DC7005" w:rsidRPr="00B2700F" w:rsidRDefault="00DC7005" w:rsidP="00A33F09">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Как и в прошлые годы, более 90% всех налоговых и неналоговых доходов  областного бюджета Тверской области приходятся на 4 вида налоговых доходов: налог на прибыль организаций, налог на доходы физических лиц, акцизы, налог на имущество организаций.</w:t>
      </w:r>
    </w:p>
    <w:p w:rsidR="008832E8" w:rsidRPr="00B2700F" w:rsidRDefault="008832E8" w:rsidP="00A33F09">
      <w:pPr>
        <w:tabs>
          <w:tab w:val="num" w:pos="1083"/>
        </w:tabs>
        <w:spacing w:before="120"/>
        <w:ind w:firstLine="709"/>
        <w:jc w:val="both"/>
        <w:rPr>
          <w:szCs w:val="28"/>
        </w:rPr>
      </w:pPr>
      <w:r w:rsidRPr="00B2700F">
        <w:rPr>
          <w:szCs w:val="28"/>
        </w:rPr>
        <w:t>Параметры проекта областного бюджета свидетельствуют о достаточно стабильном уровне бюджетной нагрузки на экономику области с тенденцией снижения в среднесрочной перспективе примерно на 1 процентный пункт ежегодно доли расходов областного бюджета (без учета целевых федеральных средств) в валовом региональном продукте.</w:t>
      </w:r>
    </w:p>
    <w:p w:rsidR="00DD04AB" w:rsidRPr="00B2700F" w:rsidRDefault="00DD04AB" w:rsidP="00A33F09">
      <w:pPr>
        <w:tabs>
          <w:tab w:val="num" w:pos="1083"/>
        </w:tabs>
        <w:spacing w:before="120"/>
        <w:ind w:right="-1"/>
        <w:jc w:val="right"/>
        <w:rPr>
          <w:sz w:val="24"/>
          <w:szCs w:val="28"/>
        </w:rPr>
      </w:pPr>
    </w:p>
    <w:p w:rsidR="008832E8" w:rsidRPr="00B2700F" w:rsidRDefault="008832E8" w:rsidP="00A33F09">
      <w:pPr>
        <w:tabs>
          <w:tab w:val="num" w:pos="1083"/>
        </w:tabs>
        <w:spacing w:before="120"/>
        <w:ind w:right="-1"/>
        <w:jc w:val="right"/>
        <w:rPr>
          <w:sz w:val="24"/>
          <w:szCs w:val="28"/>
        </w:rPr>
      </w:pPr>
      <w:r w:rsidRPr="00B2700F">
        <w:rPr>
          <w:sz w:val="24"/>
          <w:szCs w:val="28"/>
        </w:rPr>
        <w:t>Таблица № 4</w:t>
      </w:r>
    </w:p>
    <w:p w:rsidR="008832E8" w:rsidRPr="00B2700F" w:rsidRDefault="008832E8" w:rsidP="00A33F09">
      <w:pPr>
        <w:spacing w:before="120"/>
        <w:jc w:val="center"/>
        <w:rPr>
          <w:sz w:val="24"/>
          <w:szCs w:val="28"/>
        </w:rPr>
      </w:pPr>
      <w:r w:rsidRPr="00B2700F">
        <w:rPr>
          <w:sz w:val="24"/>
          <w:szCs w:val="28"/>
        </w:rPr>
        <w:t>Динамика доли расходов областного бюджета без учета целевых федеральных сре</w:t>
      </w:r>
      <w:proofErr w:type="gramStart"/>
      <w:r w:rsidRPr="00B2700F">
        <w:rPr>
          <w:sz w:val="24"/>
          <w:szCs w:val="28"/>
        </w:rPr>
        <w:t>дств в в</w:t>
      </w:r>
      <w:proofErr w:type="gramEnd"/>
      <w:r w:rsidRPr="00B2700F">
        <w:rPr>
          <w:sz w:val="24"/>
          <w:szCs w:val="28"/>
        </w:rPr>
        <w:t>аловом региональном продукте</w:t>
      </w:r>
    </w:p>
    <w:p w:rsidR="00DD04AB" w:rsidRPr="00B2700F" w:rsidRDefault="00DD04AB" w:rsidP="00A33F09">
      <w:pPr>
        <w:spacing w:before="120"/>
        <w:jc w:val="center"/>
        <w:rPr>
          <w:sz w:val="24"/>
          <w:szCs w:val="28"/>
        </w:rPr>
      </w:pPr>
    </w:p>
    <w:tbl>
      <w:tblPr>
        <w:tblW w:w="9371"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76"/>
        <w:gridCol w:w="1219"/>
        <w:gridCol w:w="1219"/>
        <w:gridCol w:w="1219"/>
        <w:gridCol w:w="1219"/>
        <w:gridCol w:w="1219"/>
      </w:tblGrid>
      <w:tr w:rsidR="008832E8" w:rsidRPr="00B2700F" w:rsidTr="00D50D43">
        <w:trPr>
          <w:trHeight w:val="785"/>
          <w:tblHeader/>
        </w:trPr>
        <w:tc>
          <w:tcPr>
            <w:tcW w:w="3276" w:type="dxa"/>
            <w:vAlign w:val="center"/>
          </w:tcPr>
          <w:p w:rsidR="008832E8" w:rsidRPr="00B2700F" w:rsidRDefault="008832E8" w:rsidP="00A33F09">
            <w:pPr>
              <w:jc w:val="center"/>
              <w:rPr>
                <w:sz w:val="24"/>
                <w:szCs w:val="24"/>
              </w:rPr>
            </w:pPr>
            <w:r w:rsidRPr="00B2700F">
              <w:rPr>
                <w:sz w:val="24"/>
                <w:szCs w:val="24"/>
              </w:rPr>
              <w:t>Наименование показателя</w:t>
            </w:r>
          </w:p>
        </w:tc>
        <w:tc>
          <w:tcPr>
            <w:tcW w:w="1219" w:type="dxa"/>
            <w:shd w:val="clear" w:color="auto" w:fill="auto"/>
            <w:noWrap/>
            <w:vAlign w:val="center"/>
          </w:tcPr>
          <w:p w:rsidR="008832E8" w:rsidRPr="00B2700F" w:rsidRDefault="008832E8" w:rsidP="00A33F09">
            <w:pPr>
              <w:jc w:val="center"/>
              <w:rPr>
                <w:sz w:val="24"/>
                <w:szCs w:val="24"/>
              </w:rPr>
            </w:pPr>
            <w:r w:rsidRPr="00B2700F">
              <w:rPr>
                <w:sz w:val="24"/>
                <w:szCs w:val="24"/>
              </w:rPr>
              <w:t>2012 год</w:t>
            </w:r>
          </w:p>
        </w:tc>
        <w:tc>
          <w:tcPr>
            <w:tcW w:w="1219" w:type="dxa"/>
            <w:shd w:val="clear" w:color="auto" w:fill="auto"/>
            <w:noWrap/>
            <w:vAlign w:val="center"/>
          </w:tcPr>
          <w:p w:rsidR="008832E8" w:rsidRPr="00B2700F" w:rsidRDefault="008832E8" w:rsidP="00A33F09">
            <w:pPr>
              <w:jc w:val="center"/>
              <w:rPr>
                <w:sz w:val="24"/>
                <w:szCs w:val="24"/>
              </w:rPr>
            </w:pPr>
            <w:r w:rsidRPr="00B2700F">
              <w:rPr>
                <w:sz w:val="24"/>
                <w:szCs w:val="24"/>
              </w:rPr>
              <w:t>2013 год</w:t>
            </w:r>
          </w:p>
        </w:tc>
        <w:tc>
          <w:tcPr>
            <w:tcW w:w="1219" w:type="dxa"/>
            <w:shd w:val="clear" w:color="auto" w:fill="auto"/>
            <w:noWrap/>
            <w:vAlign w:val="center"/>
          </w:tcPr>
          <w:p w:rsidR="008832E8" w:rsidRPr="00B2700F" w:rsidRDefault="008832E8" w:rsidP="00A33F09">
            <w:pPr>
              <w:jc w:val="center"/>
              <w:rPr>
                <w:sz w:val="24"/>
                <w:szCs w:val="24"/>
              </w:rPr>
            </w:pPr>
            <w:r w:rsidRPr="00B2700F">
              <w:rPr>
                <w:sz w:val="24"/>
                <w:szCs w:val="24"/>
              </w:rPr>
              <w:t>2014 год</w:t>
            </w:r>
          </w:p>
        </w:tc>
        <w:tc>
          <w:tcPr>
            <w:tcW w:w="1219" w:type="dxa"/>
            <w:shd w:val="clear" w:color="auto" w:fill="auto"/>
            <w:noWrap/>
            <w:vAlign w:val="center"/>
          </w:tcPr>
          <w:p w:rsidR="008832E8" w:rsidRPr="00B2700F" w:rsidRDefault="008832E8" w:rsidP="00A33F09">
            <w:pPr>
              <w:jc w:val="center"/>
              <w:rPr>
                <w:sz w:val="24"/>
                <w:szCs w:val="24"/>
              </w:rPr>
            </w:pPr>
            <w:r w:rsidRPr="00B2700F">
              <w:rPr>
                <w:sz w:val="24"/>
                <w:szCs w:val="24"/>
              </w:rPr>
              <w:t>2015 год</w:t>
            </w:r>
          </w:p>
        </w:tc>
        <w:tc>
          <w:tcPr>
            <w:tcW w:w="1219" w:type="dxa"/>
            <w:shd w:val="clear" w:color="auto" w:fill="auto"/>
            <w:noWrap/>
            <w:vAlign w:val="center"/>
          </w:tcPr>
          <w:p w:rsidR="008832E8" w:rsidRPr="00B2700F" w:rsidRDefault="008832E8" w:rsidP="00A33F09">
            <w:pPr>
              <w:jc w:val="center"/>
              <w:rPr>
                <w:sz w:val="24"/>
                <w:szCs w:val="24"/>
              </w:rPr>
            </w:pPr>
            <w:r w:rsidRPr="00B2700F">
              <w:rPr>
                <w:sz w:val="24"/>
                <w:szCs w:val="24"/>
              </w:rPr>
              <w:t>2016 год</w:t>
            </w:r>
          </w:p>
        </w:tc>
      </w:tr>
      <w:tr w:rsidR="008832E8" w:rsidRPr="00B2700F" w:rsidTr="00D50D43">
        <w:trPr>
          <w:trHeight w:val="300"/>
        </w:trPr>
        <w:tc>
          <w:tcPr>
            <w:tcW w:w="3276" w:type="dxa"/>
          </w:tcPr>
          <w:p w:rsidR="008832E8" w:rsidRPr="00B2700F" w:rsidRDefault="008832E8" w:rsidP="00A33F09">
            <w:pPr>
              <w:ind w:right="34"/>
              <w:rPr>
                <w:sz w:val="24"/>
                <w:szCs w:val="24"/>
              </w:rPr>
            </w:pPr>
            <w:r w:rsidRPr="00B2700F">
              <w:rPr>
                <w:sz w:val="24"/>
                <w:szCs w:val="24"/>
              </w:rPr>
              <w:t>Доля расходов областного бюджета без учета целевых федеральных сре</w:t>
            </w:r>
            <w:proofErr w:type="gramStart"/>
            <w:r w:rsidRPr="00B2700F">
              <w:rPr>
                <w:sz w:val="24"/>
                <w:szCs w:val="24"/>
              </w:rPr>
              <w:t>дств в в</w:t>
            </w:r>
            <w:proofErr w:type="gramEnd"/>
            <w:r w:rsidRPr="00B2700F">
              <w:rPr>
                <w:sz w:val="24"/>
                <w:szCs w:val="24"/>
              </w:rPr>
              <w:t>аловом региональном продукте</w:t>
            </w:r>
          </w:p>
        </w:tc>
        <w:tc>
          <w:tcPr>
            <w:tcW w:w="1219" w:type="dxa"/>
            <w:shd w:val="clear" w:color="auto" w:fill="auto"/>
            <w:noWrap/>
            <w:vAlign w:val="bottom"/>
          </w:tcPr>
          <w:p w:rsidR="008832E8" w:rsidRPr="00B2700F" w:rsidRDefault="008832E8" w:rsidP="00A33F09">
            <w:pPr>
              <w:jc w:val="right"/>
              <w:rPr>
                <w:sz w:val="24"/>
                <w:szCs w:val="24"/>
              </w:rPr>
            </w:pPr>
            <w:r w:rsidRPr="00B2700F">
              <w:rPr>
                <w:sz w:val="24"/>
                <w:szCs w:val="24"/>
              </w:rPr>
              <w:t>14,6%</w:t>
            </w:r>
          </w:p>
        </w:tc>
        <w:tc>
          <w:tcPr>
            <w:tcW w:w="1219" w:type="dxa"/>
            <w:shd w:val="clear" w:color="auto" w:fill="auto"/>
            <w:noWrap/>
            <w:vAlign w:val="bottom"/>
          </w:tcPr>
          <w:p w:rsidR="008832E8" w:rsidRPr="00B2700F" w:rsidRDefault="008832E8" w:rsidP="00A33F09">
            <w:pPr>
              <w:jc w:val="right"/>
              <w:rPr>
                <w:sz w:val="24"/>
                <w:szCs w:val="24"/>
              </w:rPr>
            </w:pPr>
            <w:r w:rsidRPr="00B2700F">
              <w:rPr>
                <w:sz w:val="24"/>
                <w:szCs w:val="24"/>
              </w:rPr>
              <w:t>15,6%</w:t>
            </w:r>
          </w:p>
        </w:tc>
        <w:tc>
          <w:tcPr>
            <w:tcW w:w="1219" w:type="dxa"/>
            <w:shd w:val="clear" w:color="auto" w:fill="auto"/>
            <w:noWrap/>
            <w:vAlign w:val="bottom"/>
          </w:tcPr>
          <w:p w:rsidR="008832E8" w:rsidRPr="00B2700F" w:rsidRDefault="008832E8" w:rsidP="00A33F09">
            <w:pPr>
              <w:jc w:val="right"/>
              <w:rPr>
                <w:sz w:val="24"/>
                <w:szCs w:val="24"/>
              </w:rPr>
            </w:pPr>
            <w:r w:rsidRPr="00B2700F">
              <w:rPr>
                <w:sz w:val="24"/>
                <w:szCs w:val="24"/>
              </w:rPr>
              <w:t>14,6%</w:t>
            </w:r>
          </w:p>
        </w:tc>
        <w:tc>
          <w:tcPr>
            <w:tcW w:w="1219" w:type="dxa"/>
            <w:shd w:val="clear" w:color="auto" w:fill="auto"/>
            <w:noWrap/>
            <w:vAlign w:val="bottom"/>
          </w:tcPr>
          <w:p w:rsidR="008832E8" w:rsidRPr="00B2700F" w:rsidRDefault="008832E8" w:rsidP="00A33F09">
            <w:pPr>
              <w:jc w:val="right"/>
              <w:rPr>
                <w:sz w:val="24"/>
                <w:szCs w:val="24"/>
              </w:rPr>
            </w:pPr>
            <w:r w:rsidRPr="00B2700F">
              <w:rPr>
                <w:sz w:val="24"/>
                <w:szCs w:val="24"/>
              </w:rPr>
              <w:t>14,3%</w:t>
            </w:r>
          </w:p>
        </w:tc>
        <w:tc>
          <w:tcPr>
            <w:tcW w:w="1219" w:type="dxa"/>
            <w:shd w:val="clear" w:color="auto" w:fill="auto"/>
            <w:noWrap/>
            <w:vAlign w:val="bottom"/>
          </w:tcPr>
          <w:p w:rsidR="008832E8" w:rsidRPr="00B2700F" w:rsidRDefault="008832E8" w:rsidP="00A33F09">
            <w:pPr>
              <w:jc w:val="right"/>
              <w:rPr>
                <w:sz w:val="24"/>
                <w:szCs w:val="24"/>
              </w:rPr>
            </w:pPr>
            <w:r w:rsidRPr="00B2700F">
              <w:rPr>
                <w:sz w:val="24"/>
                <w:szCs w:val="24"/>
              </w:rPr>
              <w:t>13,9%</w:t>
            </w:r>
          </w:p>
        </w:tc>
      </w:tr>
    </w:tbl>
    <w:p w:rsidR="008832E8" w:rsidRPr="00B2700F" w:rsidRDefault="008832E8" w:rsidP="00A33F09">
      <w:pPr>
        <w:tabs>
          <w:tab w:val="num" w:pos="1083"/>
        </w:tabs>
        <w:spacing w:before="120"/>
        <w:ind w:firstLine="709"/>
        <w:jc w:val="both"/>
        <w:rPr>
          <w:szCs w:val="28"/>
        </w:rPr>
      </w:pPr>
      <w:r w:rsidRPr="00B2700F">
        <w:rPr>
          <w:szCs w:val="28"/>
        </w:rPr>
        <w:t>Вместе с тем, дальнейшее существенное наращивание бюджетных расходов будет возможно исключительно в условиях опережающих темпов роста валового регионального продукта.</w:t>
      </w:r>
    </w:p>
    <w:p w:rsidR="008832E8" w:rsidRPr="00B2700F" w:rsidRDefault="00D50D43" w:rsidP="00A33F09">
      <w:pPr>
        <w:tabs>
          <w:tab w:val="left" w:pos="1276"/>
        </w:tabs>
        <w:spacing w:before="120"/>
        <w:ind w:firstLine="709"/>
        <w:jc w:val="both"/>
        <w:rPr>
          <w:szCs w:val="28"/>
        </w:rPr>
      </w:pPr>
      <w:r w:rsidRPr="00B2700F">
        <w:rPr>
          <w:szCs w:val="28"/>
        </w:rPr>
        <w:t>Доля средств областного бюджета на 2014 год, направляемая</w:t>
      </w:r>
      <w:r w:rsidR="008832E8" w:rsidRPr="00B2700F">
        <w:rPr>
          <w:szCs w:val="28"/>
        </w:rPr>
        <w:t xml:space="preserve"> </w:t>
      </w:r>
      <w:r w:rsidRPr="00B2700F">
        <w:rPr>
          <w:szCs w:val="28"/>
        </w:rPr>
        <w:t>на социально-культурную сферу, увеличилась и составила 70%</w:t>
      </w:r>
      <w:r w:rsidR="008832E8" w:rsidRPr="00B2700F">
        <w:rPr>
          <w:szCs w:val="28"/>
        </w:rPr>
        <w:t>.</w:t>
      </w:r>
    </w:p>
    <w:p w:rsidR="008832E8" w:rsidRPr="00B2700F" w:rsidRDefault="008832E8" w:rsidP="00A33F09">
      <w:pPr>
        <w:tabs>
          <w:tab w:val="num" w:pos="1083"/>
        </w:tabs>
        <w:spacing w:before="120"/>
        <w:ind w:firstLine="709"/>
        <w:jc w:val="both"/>
        <w:rPr>
          <w:szCs w:val="28"/>
        </w:rPr>
      </w:pPr>
      <w:r w:rsidRPr="00B2700F">
        <w:rPr>
          <w:szCs w:val="28"/>
        </w:rPr>
        <w:t>В областном бюджете на 201</w:t>
      </w:r>
      <w:r w:rsidR="00D50D43" w:rsidRPr="00B2700F">
        <w:rPr>
          <w:szCs w:val="28"/>
        </w:rPr>
        <w:t>4</w:t>
      </w:r>
      <w:r w:rsidRPr="00B2700F">
        <w:rPr>
          <w:szCs w:val="28"/>
        </w:rPr>
        <w:t xml:space="preserve"> год сохранены в полном объеме расходы на исполнение публичных и публичных нормативных обязательств.</w:t>
      </w:r>
    </w:p>
    <w:p w:rsidR="00D50D43" w:rsidRPr="00B2700F" w:rsidRDefault="00D50D43" w:rsidP="00A33F09">
      <w:pPr>
        <w:tabs>
          <w:tab w:val="num" w:pos="1083"/>
        </w:tabs>
        <w:spacing w:before="120"/>
        <w:ind w:firstLine="709"/>
        <w:jc w:val="both"/>
        <w:rPr>
          <w:szCs w:val="28"/>
        </w:rPr>
      </w:pPr>
    </w:p>
    <w:p w:rsidR="00DC7005" w:rsidRPr="00B2700F" w:rsidRDefault="00DC7005" w:rsidP="00A33F09">
      <w:pPr>
        <w:pStyle w:val="a3"/>
        <w:ind w:firstLine="567"/>
        <w:jc w:val="both"/>
        <w:rPr>
          <w:rFonts w:ascii="Times New Roman" w:hAnsi="Times New Roman" w:cs="Times New Roman"/>
          <w:sz w:val="28"/>
          <w:szCs w:val="28"/>
        </w:rPr>
      </w:pPr>
    </w:p>
    <w:p w:rsidR="00DC7005" w:rsidRPr="00B2700F" w:rsidRDefault="00DC7005" w:rsidP="00A33F09">
      <w:pPr>
        <w:pStyle w:val="a3"/>
        <w:ind w:firstLine="567"/>
        <w:jc w:val="both"/>
        <w:rPr>
          <w:rFonts w:ascii="Times New Roman" w:hAnsi="Times New Roman" w:cs="Times New Roman"/>
          <w:sz w:val="28"/>
          <w:szCs w:val="28"/>
        </w:rPr>
      </w:pPr>
    </w:p>
    <w:p w:rsidR="00B37719" w:rsidRPr="00B2700F" w:rsidRDefault="00B37719" w:rsidP="00A33F09">
      <w:pPr>
        <w:pStyle w:val="a3"/>
        <w:ind w:firstLine="567"/>
        <w:jc w:val="both"/>
        <w:rPr>
          <w:rFonts w:ascii="Times New Roman" w:hAnsi="Times New Roman" w:cs="Times New Roman"/>
          <w:sz w:val="28"/>
          <w:szCs w:val="28"/>
        </w:rPr>
      </w:pPr>
    </w:p>
    <w:p w:rsidR="00B37719" w:rsidRPr="00B2700F" w:rsidRDefault="00B37719" w:rsidP="00A33F09">
      <w:pPr>
        <w:pStyle w:val="a3"/>
        <w:ind w:firstLine="567"/>
        <w:jc w:val="both"/>
        <w:rPr>
          <w:rFonts w:ascii="Times New Roman" w:hAnsi="Times New Roman" w:cs="Times New Roman"/>
          <w:sz w:val="28"/>
          <w:szCs w:val="28"/>
        </w:rPr>
      </w:pPr>
    </w:p>
    <w:p w:rsidR="006A4454" w:rsidRPr="00B2700F" w:rsidRDefault="006A4454" w:rsidP="00A33F09">
      <w:pPr>
        <w:spacing w:after="200" w:line="276" w:lineRule="auto"/>
        <w:rPr>
          <w:rFonts w:eastAsiaTheme="minorHAnsi"/>
          <w:szCs w:val="28"/>
          <w:lang w:eastAsia="en-US"/>
        </w:rPr>
      </w:pPr>
      <w:r w:rsidRPr="00B2700F">
        <w:rPr>
          <w:szCs w:val="28"/>
        </w:rPr>
        <w:br w:type="page"/>
      </w:r>
    </w:p>
    <w:p w:rsidR="00AE3F54" w:rsidRPr="00B2700F" w:rsidRDefault="00DC7005" w:rsidP="00A83E0F">
      <w:pPr>
        <w:pStyle w:val="a3"/>
        <w:jc w:val="both"/>
        <w:rPr>
          <w:rFonts w:ascii="Times New Roman" w:hAnsi="Times New Roman" w:cs="Times New Roman"/>
          <w:b/>
          <w:sz w:val="28"/>
          <w:szCs w:val="28"/>
        </w:rPr>
      </w:pPr>
      <w:r w:rsidRPr="00B2700F">
        <w:rPr>
          <w:rFonts w:ascii="Times New Roman" w:hAnsi="Times New Roman" w:cs="Times New Roman"/>
          <w:b/>
          <w:sz w:val="28"/>
          <w:szCs w:val="28"/>
        </w:rPr>
        <w:lastRenderedPageBreak/>
        <w:t>5</w:t>
      </w:r>
      <w:r w:rsidR="00FE0B9F" w:rsidRPr="00B2700F">
        <w:rPr>
          <w:rFonts w:ascii="Times New Roman" w:hAnsi="Times New Roman" w:cs="Times New Roman"/>
          <w:b/>
          <w:sz w:val="28"/>
          <w:szCs w:val="28"/>
        </w:rPr>
        <w:t>. Основные параметры расходов областного бюджета Тверской области на 2014-2016 годы в рамках государственных программ</w:t>
      </w:r>
    </w:p>
    <w:p w:rsidR="00A14C00" w:rsidRPr="00B2700F" w:rsidRDefault="00A14C00" w:rsidP="00A83E0F">
      <w:pPr>
        <w:pStyle w:val="a3"/>
        <w:jc w:val="both"/>
        <w:rPr>
          <w:rFonts w:ascii="Times New Roman" w:hAnsi="Times New Roman" w:cs="Times New Roman"/>
          <w:b/>
          <w:sz w:val="28"/>
          <w:szCs w:val="28"/>
        </w:rPr>
      </w:pPr>
    </w:p>
    <w:p w:rsidR="00A14C00" w:rsidRPr="00B2700F" w:rsidRDefault="00A14C00"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 xml:space="preserve">Проект областного бюджета Тверской области на 2014–2016 годы сформирован в программной классификации расходов на основе объемов бюджетных ассигнований на финансовое обеспечение реализации государственных программ в соответствии </w:t>
      </w:r>
      <w:proofErr w:type="gramStart"/>
      <w:r w:rsidRPr="00B2700F">
        <w:rPr>
          <w:rFonts w:ascii="Times New Roman" w:hAnsi="Times New Roman" w:cs="Times New Roman"/>
          <w:sz w:val="28"/>
          <w:szCs w:val="28"/>
        </w:rPr>
        <w:t>с</w:t>
      </w:r>
      <w:proofErr w:type="gramEnd"/>
      <w:r w:rsidRPr="00B2700F">
        <w:rPr>
          <w:rFonts w:ascii="Times New Roman" w:hAnsi="Times New Roman" w:cs="Times New Roman"/>
          <w:sz w:val="28"/>
          <w:szCs w:val="28"/>
        </w:rPr>
        <w:t>:</w:t>
      </w:r>
    </w:p>
    <w:p w:rsidR="00A14C00" w:rsidRPr="00B2700F" w:rsidRDefault="00A14C00"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 xml:space="preserve">4 постановлениями Правительства Тверской области об утверждении государственных </w:t>
      </w:r>
      <w:r w:rsidR="00307817" w:rsidRPr="00B2700F">
        <w:rPr>
          <w:rFonts w:ascii="Times New Roman" w:hAnsi="Times New Roman" w:cs="Times New Roman"/>
          <w:sz w:val="28"/>
          <w:szCs w:val="28"/>
        </w:rPr>
        <w:t>п</w:t>
      </w:r>
      <w:r w:rsidRPr="00B2700F">
        <w:rPr>
          <w:rFonts w:ascii="Times New Roman" w:hAnsi="Times New Roman" w:cs="Times New Roman"/>
          <w:sz w:val="28"/>
          <w:szCs w:val="28"/>
        </w:rPr>
        <w:t>рограмм</w:t>
      </w:r>
      <w:r w:rsidR="00307817" w:rsidRPr="00B2700F">
        <w:rPr>
          <w:rFonts w:ascii="Times New Roman" w:hAnsi="Times New Roman" w:cs="Times New Roman"/>
          <w:sz w:val="28"/>
          <w:szCs w:val="28"/>
        </w:rPr>
        <w:t xml:space="preserve"> Тверской области</w:t>
      </w:r>
      <w:r w:rsidRPr="00B2700F">
        <w:rPr>
          <w:rFonts w:ascii="Times New Roman" w:hAnsi="Times New Roman" w:cs="Times New Roman"/>
          <w:sz w:val="28"/>
          <w:szCs w:val="28"/>
        </w:rPr>
        <w:t>, реализация которых начинается в очередном финансовом году и плановом периоде;</w:t>
      </w:r>
    </w:p>
    <w:p w:rsidR="00A14C00" w:rsidRPr="00B2700F" w:rsidRDefault="00A14C00"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 xml:space="preserve">23 согласованными проектами постановлений Правительства Тверской области о внесении </w:t>
      </w:r>
      <w:r w:rsidR="00D455B0" w:rsidRPr="00B2700F">
        <w:rPr>
          <w:rFonts w:ascii="Times New Roman" w:hAnsi="Times New Roman" w:cs="Times New Roman"/>
          <w:sz w:val="28"/>
          <w:szCs w:val="28"/>
        </w:rPr>
        <w:t xml:space="preserve">изменений </w:t>
      </w:r>
      <w:r w:rsidRPr="00B2700F">
        <w:rPr>
          <w:rFonts w:ascii="Times New Roman" w:hAnsi="Times New Roman" w:cs="Times New Roman"/>
          <w:sz w:val="28"/>
          <w:szCs w:val="28"/>
        </w:rPr>
        <w:t>в ранее утвержденные государственны</w:t>
      </w:r>
      <w:r w:rsidR="00D455B0" w:rsidRPr="00B2700F">
        <w:rPr>
          <w:rFonts w:ascii="Times New Roman" w:hAnsi="Times New Roman" w:cs="Times New Roman"/>
          <w:sz w:val="28"/>
          <w:szCs w:val="28"/>
        </w:rPr>
        <w:t>е</w:t>
      </w:r>
      <w:r w:rsidRPr="00B2700F">
        <w:rPr>
          <w:rFonts w:ascii="Times New Roman" w:hAnsi="Times New Roman" w:cs="Times New Roman"/>
          <w:sz w:val="28"/>
          <w:szCs w:val="28"/>
        </w:rPr>
        <w:t xml:space="preserve"> программ</w:t>
      </w:r>
      <w:r w:rsidR="00D455B0" w:rsidRPr="00B2700F">
        <w:rPr>
          <w:rFonts w:ascii="Times New Roman" w:hAnsi="Times New Roman" w:cs="Times New Roman"/>
          <w:sz w:val="28"/>
          <w:szCs w:val="28"/>
        </w:rPr>
        <w:t>ы</w:t>
      </w:r>
      <w:r w:rsidRPr="00B2700F">
        <w:rPr>
          <w:rFonts w:ascii="Times New Roman" w:hAnsi="Times New Roman" w:cs="Times New Roman"/>
          <w:sz w:val="28"/>
          <w:szCs w:val="28"/>
        </w:rPr>
        <w:t xml:space="preserve">, объем бюджетных </w:t>
      </w:r>
      <w:proofErr w:type="gramStart"/>
      <w:r w:rsidRPr="00B2700F">
        <w:rPr>
          <w:rFonts w:ascii="Times New Roman" w:hAnsi="Times New Roman" w:cs="Times New Roman"/>
          <w:sz w:val="28"/>
          <w:szCs w:val="28"/>
        </w:rPr>
        <w:t>ассигнований</w:t>
      </w:r>
      <w:proofErr w:type="gramEnd"/>
      <w:r w:rsidRPr="00B2700F">
        <w:rPr>
          <w:rFonts w:ascii="Times New Roman" w:hAnsi="Times New Roman" w:cs="Times New Roman"/>
          <w:sz w:val="28"/>
          <w:szCs w:val="28"/>
        </w:rPr>
        <w:t xml:space="preserve"> на финансовое обеспечение реализации которых изменяется в очередном финансовом году и плановом периоде.</w:t>
      </w:r>
    </w:p>
    <w:p w:rsidR="00A14C00" w:rsidRPr="00B2700F" w:rsidRDefault="00A14C00"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 xml:space="preserve">Государственные программы охватывают все основные сферы (направления) деятельности исполнительных органов государственной власти Тверской области. </w:t>
      </w:r>
    </w:p>
    <w:p w:rsidR="00A14C00" w:rsidRPr="00B2700F" w:rsidRDefault="00A14C00"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 xml:space="preserve">Доля «программных» расходов областного бюджета Тверской области составляет </w:t>
      </w:r>
      <w:r w:rsidR="00D455B0" w:rsidRPr="00B2700F">
        <w:rPr>
          <w:rFonts w:ascii="Times New Roman" w:hAnsi="Times New Roman" w:cs="Times New Roman"/>
          <w:sz w:val="28"/>
          <w:szCs w:val="28"/>
        </w:rPr>
        <w:t xml:space="preserve">более </w:t>
      </w:r>
      <w:r w:rsidRPr="00B2700F">
        <w:rPr>
          <w:rFonts w:ascii="Times New Roman" w:hAnsi="Times New Roman" w:cs="Times New Roman"/>
          <w:sz w:val="28"/>
          <w:szCs w:val="28"/>
        </w:rPr>
        <w:t>98%.</w:t>
      </w:r>
    </w:p>
    <w:p w:rsidR="00A14C00" w:rsidRPr="00B2700F" w:rsidRDefault="00A14C00" w:rsidP="00A83E0F">
      <w:pPr>
        <w:pStyle w:val="a3"/>
        <w:ind w:firstLine="709"/>
        <w:jc w:val="both"/>
        <w:rPr>
          <w:rFonts w:ascii="Times New Roman" w:hAnsi="Times New Roman" w:cs="Times New Roman"/>
          <w:sz w:val="28"/>
          <w:szCs w:val="28"/>
        </w:rPr>
      </w:pPr>
      <w:r w:rsidRPr="00B2700F">
        <w:rPr>
          <w:rFonts w:ascii="Times New Roman" w:hAnsi="Times New Roman" w:cs="Times New Roman"/>
          <w:sz w:val="28"/>
          <w:szCs w:val="28"/>
        </w:rPr>
        <w:t>Объемы бюджетных ассигнований на финансовое обеспечение реализации государственных программ после утверждения областного бюджета Тверской области на 2014 год и плановый период 2015 и 2016 годов будут уточнены.</w:t>
      </w:r>
    </w:p>
    <w:p w:rsidR="00B37719" w:rsidRPr="00B2700F" w:rsidRDefault="00B37719" w:rsidP="00A83E0F">
      <w:pPr>
        <w:pStyle w:val="a3"/>
        <w:jc w:val="both"/>
        <w:rPr>
          <w:rFonts w:ascii="Times New Roman" w:hAnsi="Times New Roman" w:cs="Times New Roman"/>
          <w:b/>
          <w:sz w:val="28"/>
          <w:szCs w:val="28"/>
        </w:rPr>
      </w:pPr>
    </w:p>
    <w:p w:rsidR="00075D28" w:rsidRPr="00B2700F" w:rsidRDefault="00075D28" w:rsidP="00D455B0">
      <w:pPr>
        <w:tabs>
          <w:tab w:val="num" w:pos="1083"/>
        </w:tabs>
        <w:ind w:firstLine="709"/>
        <w:jc w:val="both"/>
      </w:pPr>
      <w:r w:rsidRPr="00B2700F">
        <w:t>Информация о структуре расходов областного бюджета в программном разрезе представлена в таблице.</w:t>
      </w:r>
    </w:p>
    <w:p w:rsidR="00075D28" w:rsidRPr="00B2700F" w:rsidRDefault="00075D28" w:rsidP="00A83E0F">
      <w:pPr>
        <w:tabs>
          <w:tab w:val="num" w:pos="1083"/>
        </w:tabs>
        <w:ind w:right="-1"/>
        <w:jc w:val="right"/>
        <w:rPr>
          <w:sz w:val="24"/>
        </w:rPr>
      </w:pPr>
      <w:r w:rsidRPr="00B2700F">
        <w:rPr>
          <w:sz w:val="24"/>
        </w:rPr>
        <w:t xml:space="preserve">Таблица № </w:t>
      </w:r>
      <w:r w:rsidR="000E4499" w:rsidRPr="00B2700F">
        <w:rPr>
          <w:sz w:val="24"/>
        </w:rPr>
        <w:t>5</w:t>
      </w:r>
    </w:p>
    <w:p w:rsidR="00075D28" w:rsidRPr="00B2700F" w:rsidRDefault="00075D28" w:rsidP="00A83E0F">
      <w:pPr>
        <w:jc w:val="center"/>
        <w:rPr>
          <w:sz w:val="24"/>
        </w:rPr>
      </w:pPr>
      <w:r w:rsidRPr="00B2700F">
        <w:rPr>
          <w:sz w:val="24"/>
        </w:rPr>
        <w:t>Структура расходов областного бюджета Тверской области на 2014 год</w:t>
      </w:r>
    </w:p>
    <w:p w:rsidR="00075D28" w:rsidRPr="00B2700F" w:rsidRDefault="00075D28" w:rsidP="00A83E0F">
      <w:pPr>
        <w:pStyle w:val="a3"/>
        <w:jc w:val="both"/>
        <w:rPr>
          <w:rFonts w:ascii="Times New Roman" w:hAnsi="Times New Roman" w:cs="Times New Roman"/>
          <w:b/>
          <w:sz w:val="28"/>
          <w:szCs w:val="28"/>
        </w:rPr>
      </w:pPr>
    </w:p>
    <w:p w:rsidR="00075D28" w:rsidRPr="00B2700F" w:rsidRDefault="00CE417F" w:rsidP="00CE417F">
      <w:pPr>
        <w:pStyle w:val="a3"/>
        <w:jc w:val="right"/>
        <w:rPr>
          <w:rFonts w:ascii="Times New Roman" w:hAnsi="Times New Roman" w:cs="Times New Roman"/>
          <w:i/>
          <w:sz w:val="24"/>
          <w:szCs w:val="24"/>
        </w:rPr>
      </w:pPr>
      <w:r w:rsidRPr="00B2700F">
        <w:rPr>
          <w:rFonts w:ascii="Times New Roman" w:hAnsi="Times New Roman" w:cs="Times New Roman"/>
          <w:i/>
          <w:sz w:val="24"/>
          <w:szCs w:val="24"/>
        </w:rPr>
        <w:t>(</w:t>
      </w:r>
      <w:r w:rsidR="000E4499" w:rsidRPr="00B2700F">
        <w:rPr>
          <w:rFonts w:ascii="Times New Roman" w:hAnsi="Times New Roman" w:cs="Times New Roman"/>
          <w:i/>
          <w:sz w:val="24"/>
          <w:szCs w:val="24"/>
        </w:rPr>
        <w:t>млн</w:t>
      </w:r>
      <w:r w:rsidRPr="00B2700F">
        <w:rPr>
          <w:rFonts w:ascii="Times New Roman" w:hAnsi="Times New Roman" w:cs="Times New Roman"/>
          <w:i/>
          <w:sz w:val="24"/>
          <w:szCs w:val="24"/>
        </w:rPr>
        <w:t>. рублей)</w:t>
      </w:r>
    </w:p>
    <w:tbl>
      <w:tblPr>
        <w:tblW w:w="10178"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5809"/>
        <w:gridCol w:w="1297"/>
        <w:gridCol w:w="1297"/>
        <w:gridCol w:w="1298"/>
      </w:tblGrid>
      <w:tr w:rsidR="0079497F" w:rsidRPr="00B2700F" w:rsidTr="0079497F">
        <w:trPr>
          <w:cantSplit/>
          <w:trHeight w:val="20"/>
          <w:tblHeader/>
        </w:trPr>
        <w:tc>
          <w:tcPr>
            <w:tcW w:w="477"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 xml:space="preserve">№ </w:t>
            </w:r>
            <w:proofErr w:type="gramStart"/>
            <w:r w:rsidRPr="00B2700F">
              <w:rPr>
                <w:color w:val="000000"/>
                <w:sz w:val="20"/>
              </w:rPr>
              <w:t>п</w:t>
            </w:r>
            <w:proofErr w:type="gramEnd"/>
            <w:r w:rsidRPr="00B2700F">
              <w:rPr>
                <w:color w:val="000000"/>
                <w:sz w:val="20"/>
              </w:rPr>
              <w:t>/п</w:t>
            </w:r>
          </w:p>
        </w:tc>
        <w:tc>
          <w:tcPr>
            <w:tcW w:w="5809"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Наименование</w:t>
            </w:r>
          </w:p>
        </w:tc>
        <w:tc>
          <w:tcPr>
            <w:tcW w:w="1297"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2014 год</w:t>
            </w:r>
          </w:p>
        </w:tc>
        <w:tc>
          <w:tcPr>
            <w:tcW w:w="1297"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2015 год</w:t>
            </w:r>
          </w:p>
        </w:tc>
        <w:tc>
          <w:tcPr>
            <w:tcW w:w="1298"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2016 год</w:t>
            </w:r>
          </w:p>
        </w:tc>
      </w:tr>
      <w:tr w:rsidR="0079497F" w:rsidRPr="00B2700F" w:rsidTr="0079497F">
        <w:trPr>
          <w:cantSplit/>
          <w:trHeight w:val="20"/>
          <w:tblHeader/>
        </w:trPr>
        <w:tc>
          <w:tcPr>
            <w:tcW w:w="477"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1</w:t>
            </w:r>
          </w:p>
        </w:tc>
        <w:tc>
          <w:tcPr>
            <w:tcW w:w="5809"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2</w:t>
            </w:r>
          </w:p>
        </w:tc>
        <w:tc>
          <w:tcPr>
            <w:tcW w:w="1297"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3</w:t>
            </w:r>
          </w:p>
        </w:tc>
        <w:tc>
          <w:tcPr>
            <w:tcW w:w="1297"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4</w:t>
            </w:r>
          </w:p>
        </w:tc>
        <w:tc>
          <w:tcPr>
            <w:tcW w:w="1298" w:type="dxa"/>
            <w:shd w:val="clear" w:color="auto" w:fill="auto"/>
            <w:vAlign w:val="center"/>
            <w:hideMark/>
          </w:tcPr>
          <w:p w:rsidR="0079497F" w:rsidRPr="00B2700F" w:rsidRDefault="0079497F" w:rsidP="00A83E0F">
            <w:pPr>
              <w:ind w:left="-79" w:right="-80"/>
              <w:jc w:val="center"/>
              <w:rPr>
                <w:color w:val="000000"/>
                <w:sz w:val="20"/>
              </w:rPr>
            </w:pPr>
            <w:r w:rsidRPr="00B2700F">
              <w:rPr>
                <w:color w:val="000000"/>
                <w:sz w:val="20"/>
              </w:rPr>
              <w:t>5</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"Здравоохранение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10 642,1</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11 035,2</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11 470,7</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"Развитие образования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11 484,3</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11 444,8</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11 500,4</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3</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"Культура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987,8</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979,5</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1 060,8</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4</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"Физическая культура и спорт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705,3</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645,9</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642,1</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5</w:t>
            </w:r>
          </w:p>
        </w:tc>
        <w:tc>
          <w:tcPr>
            <w:tcW w:w="5809" w:type="dxa"/>
            <w:shd w:val="clear" w:color="auto" w:fill="auto"/>
            <w:hideMark/>
          </w:tcPr>
          <w:p w:rsidR="000E4499" w:rsidRPr="00B2700F" w:rsidRDefault="000E4499" w:rsidP="005D656C">
            <w:pPr>
              <w:rPr>
                <w:sz w:val="24"/>
                <w:szCs w:val="24"/>
              </w:rPr>
            </w:pPr>
            <w:r w:rsidRPr="00B2700F">
              <w:rPr>
                <w:sz w:val="24"/>
                <w:szCs w:val="24"/>
              </w:rPr>
              <w:t xml:space="preserve">Государственная программа Тверской области "Молодежь </w:t>
            </w:r>
            <w:proofErr w:type="spellStart"/>
            <w:r w:rsidRPr="00B2700F">
              <w:rPr>
                <w:sz w:val="24"/>
                <w:szCs w:val="24"/>
              </w:rPr>
              <w:t>Верхневолжья</w:t>
            </w:r>
            <w:proofErr w:type="spellEnd"/>
            <w:r w:rsidRPr="00B2700F">
              <w:rPr>
                <w:sz w:val="24"/>
                <w:szCs w:val="24"/>
              </w:rPr>
              <w:t>"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52,3</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52,3</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52,3</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6</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"Социальная поддержка и защита населения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8 620,8</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8 391,3</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8 513,9</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7</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"Содействие занятости населения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540,0</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547,1</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545,6</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lastRenderedPageBreak/>
              <w:t>8</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"Жилищно-коммунальное хозяйство и энергетика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2 492,5</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1 815,5</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797,4</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9</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"Развитие строительного комплекса и жилищного строительства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354,4</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332,8</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251,1</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10</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"Экономическое развитие и инновационная экономика Тверской области" на 2014 - 2019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419,7</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700,0</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459,0</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11</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"Градостроительное развитие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27,1</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27,1</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27,1</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12</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"Комплексная программа по повышению энергетической эффективности региональной экономики и по сокращению энергетических издержек в бюджетном секторе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17,3</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17,3</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17,3</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13</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"Государственное управление и гражданское общество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929,7</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828,7</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828,7</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14</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"Развитие промышленного производства и информационных технологий Тверской области" на 2014-2019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210,9</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171,8</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171,8</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15</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"Управление имуществом и земельными ресурсами Тверской области, совершенствование системы государственных закупок региона"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199,2</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199,2</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199,2</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16</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"Государственное регулирование цен (тарифов) в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43,6</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43,6</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43,6</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17</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"Обеспечение государственного надзора и контроля в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177,6</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177,6</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177,6</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18</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"Государственная охрана объектов культурного наследия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33,7</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32,8</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32,8</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19</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"Обеспечение эпизоотического и ветеринарно-санитарного благополучия на территории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343,2</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343,2</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343,2</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20</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"Обеспечение взаимодействия с органами местного самоуправления муниципальных образований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52,5</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52,5</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52,5</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21</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"Управление природными ресурсами и охрана окружающей среды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145,5</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145,5</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145,5</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lastRenderedPageBreak/>
              <w:t>22</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"Обеспечение правопорядка и безопасности населения Тверской области" на 2013-2018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970,9</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942,1</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921,3</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23</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"Развитие  транспортного комплекса и дорожного хозяйства Тверской области" на 2013-2018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3 592,3</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3 409,5</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3 436,1</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24</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"Лесное хозяйство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507,4</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519,6</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528,4</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25</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"Сельское хозяйство Тверской области"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417,2</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417,2</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453,9</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26</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"Управление общественными финансами и совершенствование региональной налоговой политики" на 2013 - 2018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4 745,2</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5 372,7</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6 005,3</w:t>
            </w:r>
          </w:p>
        </w:tc>
      </w:tr>
      <w:tr w:rsidR="000E4499" w:rsidRPr="00B2700F" w:rsidTr="000E4499">
        <w:trPr>
          <w:cantSplit/>
          <w:trHeight w:val="20"/>
        </w:trPr>
        <w:tc>
          <w:tcPr>
            <w:tcW w:w="477" w:type="dxa"/>
            <w:shd w:val="clear" w:color="auto" w:fill="auto"/>
            <w:hideMark/>
          </w:tcPr>
          <w:p w:rsidR="000E4499" w:rsidRPr="00B2700F" w:rsidRDefault="000E4499" w:rsidP="00A83E0F">
            <w:pPr>
              <w:jc w:val="center"/>
              <w:rPr>
                <w:color w:val="000000"/>
                <w:sz w:val="20"/>
              </w:rPr>
            </w:pPr>
            <w:r w:rsidRPr="00B2700F">
              <w:rPr>
                <w:color w:val="000000"/>
                <w:sz w:val="20"/>
              </w:rPr>
              <w:t>27</w:t>
            </w:r>
          </w:p>
        </w:tc>
        <w:tc>
          <w:tcPr>
            <w:tcW w:w="5809" w:type="dxa"/>
            <w:shd w:val="clear" w:color="auto" w:fill="auto"/>
            <w:hideMark/>
          </w:tcPr>
          <w:p w:rsidR="000E4499" w:rsidRPr="00B2700F" w:rsidRDefault="000E4499" w:rsidP="005D656C">
            <w:pPr>
              <w:rPr>
                <w:sz w:val="24"/>
                <w:szCs w:val="24"/>
              </w:rPr>
            </w:pPr>
            <w:r w:rsidRPr="00B2700F">
              <w:rPr>
                <w:sz w:val="24"/>
                <w:szCs w:val="24"/>
              </w:rPr>
              <w:t>Государственная программа Тверской области "Развитие архивного дела в Тверской области" на 2014 - 2019 годы</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35,6</w:t>
            </w:r>
          </w:p>
        </w:tc>
        <w:tc>
          <w:tcPr>
            <w:tcW w:w="1297" w:type="dxa"/>
            <w:shd w:val="clear" w:color="auto" w:fill="auto"/>
            <w:vAlign w:val="bottom"/>
            <w:hideMark/>
          </w:tcPr>
          <w:p w:rsidR="000E4499" w:rsidRPr="00B2700F" w:rsidRDefault="000E4499" w:rsidP="000E4499">
            <w:pPr>
              <w:jc w:val="right"/>
              <w:rPr>
                <w:sz w:val="24"/>
                <w:szCs w:val="24"/>
              </w:rPr>
            </w:pPr>
            <w:r w:rsidRPr="00B2700F">
              <w:rPr>
                <w:sz w:val="24"/>
                <w:szCs w:val="24"/>
              </w:rPr>
              <w:t>35,3</w:t>
            </w:r>
          </w:p>
        </w:tc>
        <w:tc>
          <w:tcPr>
            <w:tcW w:w="1298" w:type="dxa"/>
            <w:shd w:val="clear" w:color="auto" w:fill="auto"/>
            <w:vAlign w:val="bottom"/>
            <w:hideMark/>
          </w:tcPr>
          <w:p w:rsidR="000E4499" w:rsidRPr="00B2700F" w:rsidRDefault="000E4499" w:rsidP="000E4499">
            <w:pPr>
              <w:jc w:val="right"/>
              <w:rPr>
                <w:sz w:val="24"/>
                <w:szCs w:val="24"/>
              </w:rPr>
            </w:pPr>
            <w:r w:rsidRPr="00B2700F">
              <w:rPr>
                <w:sz w:val="24"/>
                <w:szCs w:val="24"/>
              </w:rPr>
              <w:t>35,3</w:t>
            </w:r>
          </w:p>
        </w:tc>
      </w:tr>
      <w:tr w:rsidR="000E4499" w:rsidRPr="00B2700F" w:rsidTr="000E4499">
        <w:trPr>
          <w:cantSplit/>
          <w:trHeight w:val="20"/>
        </w:trPr>
        <w:tc>
          <w:tcPr>
            <w:tcW w:w="477" w:type="dxa"/>
            <w:shd w:val="clear" w:color="auto" w:fill="auto"/>
          </w:tcPr>
          <w:p w:rsidR="000E4499" w:rsidRPr="00B2700F" w:rsidRDefault="000E4499" w:rsidP="00A83E0F">
            <w:pPr>
              <w:jc w:val="center"/>
              <w:rPr>
                <w:color w:val="000000"/>
                <w:sz w:val="20"/>
              </w:rPr>
            </w:pPr>
          </w:p>
        </w:tc>
        <w:tc>
          <w:tcPr>
            <w:tcW w:w="5809" w:type="dxa"/>
            <w:shd w:val="clear" w:color="auto" w:fill="auto"/>
          </w:tcPr>
          <w:p w:rsidR="000E4499" w:rsidRPr="00B2700F" w:rsidRDefault="000E4499" w:rsidP="005D656C">
            <w:pPr>
              <w:rPr>
                <w:sz w:val="24"/>
                <w:szCs w:val="24"/>
              </w:rPr>
            </w:pPr>
            <w:r w:rsidRPr="00B2700F">
              <w:rPr>
                <w:sz w:val="24"/>
                <w:szCs w:val="24"/>
              </w:rPr>
              <w:t>Расходы, не включенные в государственные программы Тверской области</w:t>
            </w:r>
          </w:p>
        </w:tc>
        <w:tc>
          <w:tcPr>
            <w:tcW w:w="1297" w:type="dxa"/>
            <w:shd w:val="clear" w:color="auto" w:fill="auto"/>
            <w:vAlign w:val="bottom"/>
          </w:tcPr>
          <w:p w:rsidR="000E4499" w:rsidRPr="00B2700F" w:rsidRDefault="000E4499" w:rsidP="000E4499">
            <w:pPr>
              <w:jc w:val="right"/>
              <w:rPr>
                <w:sz w:val="24"/>
                <w:szCs w:val="24"/>
              </w:rPr>
            </w:pPr>
            <w:r w:rsidRPr="00B2700F">
              <w:rPr>
                <w:sz w:val="24"/>
                <w:szCs w:val="24"/>
              </w:rPr>
              <w:t>633,6</w:t>
            </w:r>
          </w:p>
        </w:tc>
        <w:tc>
          <w:tcPr>
            <w:tcW w:w="1297" w:type="dxa"/>
            <w:shd w:val="clear" w:color="auto" w:fill="auto"/>
            <w:vAlign w:val="bottom"/>
          </w:tcPr>
          <w:p w:rsidR="000E4499" w:rsidRPr="00B2700F" w:rsidRDefault="000E4499" w:rsidP="000E4499">
            <w:pPr>
              <w:jc w:val="right"/>
              <w:rPr>
                <w:sz w:val="24"/>
                <w:szCs w:val="24"/>
              </w:rPr>
            </w:pPr>
            <w:r w:rsidRPr="00B2700F">
              <w:rPr>
                <w:sz w:val="24"/>
                <w:szCs w:val="24"/>
              </w:rPr>
              <w:t>633,6</w:t>
            </w:r>
          </w:p>
        </w:tc>
        <w:tc>
          <w:tcPr>
            <w:tcW w:w="1298" w:type="dxa"/>
            <w:shd w:val="clear" w:color="auto" w:fill="auto"/>
            <w:vAlign w:val="bottom"/>
          </w:tcPr>
          <w:p w:rsidR="000E4499" w:rsidRPr="00B2700F" w:rsidRDefault="000E4499" w:rsidP="000E4499">
            <w:pPr>
              <w:jc w:val="right"/>
              <w:rPr>
                <w:sz w:val="24"/>
                <w:szCs w:val="24"/>
              </w:rPr>
            </w:pPr>
            <w:r w:rsidRPr="00B2700F">
              <w:rPr>
                <w:sz w:val="24"/>
                <w:szCs w:val="24"/>
              </w:rPr>
              <w:t>633,6</w:t>
            </w:r>
          </w:p>
        </w:tc>
      </w:tr>
      <w:tr w:rsidR="000E4499" w:rsidRPr="00B2700F" w:rsidTr="000E4499">
        <w:trPr>
          <w:cantSplit/>
          <w:trHeight w:val="20"/>
        </w:trPr>
        <w:tc>
          <w:tcPr>
            <w:tcW w:w="477" w:type="dxa"/>
            <w:shd w:val="clear" w:color="auto" w:fill="auto"/>
            <w:hideMark/>
          </w:tcPr>
          <w:p w:rsidR="000E4499" w:rsidRPr="00B2700F" w:rsidRDefault="000E4499" w:rsidP="00A83E0F">
            <w:pPr>
              <w:ind w:left="-79" w:right="-80"/>
              <w:rPr>
                <w:b/>
                <w:color w:val="000000"/>
                <w:sz w:val="20"/>
              </w:rPr>
            </w:pPr>
            <w:r w:rsidRPr="00B2700F">
              <w:rPr>
                <w:b/>
                <w:color w:val="000000"/>
                <w:sz w:val="20"/>
              </w:rPr>
              <w:t> </w:t>
            </w:r>
          </w:p>
        </w:tc>
        <w:tc>
          <w:tcPr>
            <w:tcW w:w="5809" w:type="dxa"/>
            <w:shd w:val="clear" w:color="auto" w:fill="auto"/>
            <w:hideMark/>
          </w:tcPr>
          <w:p w:rsidR="000E4499" w:rsidRPr="00B2700F" w:rsidRDefault="000E4499" w:rsidP="00A83E0F">
            <w:pPr>
              <w:ind w:left="-79" w:right="-80"/>
              <w:rPr>
                <w:b/>
                <w:color w:val="000000"/>
                <w:sz w:val="24"/>
                <w:szCs w:val="24"/>
              </w:rPr>
            </w:pPr>
            <w:r w:rsidRPr="00B2700F">
              <w:rPr>
                <w:b/>
                <w:color w:val="000000"/>
                <w:sz w:val="24"/>
                <w:szCs w:val="24"/>
              </w:rPr>
              <w:t>Всего</w:t>
            </w:r>
          </w:p>
        </w:tc>
        <w:tc>
          <w:tcPr>
            <w:tcW w:w="1297" w:type="dxa"/>
            <w:shd w:val="clear" w:color="auto" w:fill="auto"/>
            <w:vAlign w:val="bottom"/>
            <w:hideMark/>
          </w:tcPr>
          <w:p w:rsidR="000E4499" w:rsidRPr="00B2700F" w:rsidRDefault="000E4499" w:rsidP="000E4499">
            <w:pPr>
              <w:jc w:val="right"/>
              <w:rPr>
                <w:b/>
                <w:sz w:val="24"/>
                <w:szCs w:val="24"/>
              </w:rPr>
            </w:pPr>
            <w:r w:rsidRPr="00B2700F">
              <w:rPr>
                <w:b/>
                <w:sz w:val="24"/>
                <w:szCs w:val="24"/>
              </w:rPr>
              <w:t>49 381,7</w:t>
            </w:r>
          </w:p>
        </w:tc>
        <w:tc>
          <w:tcPr>
            <w:tcW w:w="1297" w:type="dxa"/>
            <w:shd w:val="clear" w:color="auto" w:fill="auto"/>
            <w:vAlign w:val="bottom"/>
            <w:hideMark/>
          </w:tcPr>
          <w:p w:rsidR="000E4499" w:rsidRPr="00B2700F" w:rsidRDefault="000E4499" w:rsidP="000E4499">
            <w:pPr>
              <w:jc w:val="right"/>
              <w:rPr>
                <w:b/>
                <w:sz w:val="24"/>
                <w:szCs w:val="24"/>
              </w:rPr>
            </w:pPr>
            <w:r w:rsidRPr="00B2700F">
              <w:rPr>
                <w:b/>
                <w:sz w:val="24"/>
                <w:szCs w:val="24"/>
              </w:rPr>
              <w:t>49 313,9</w:t>
            </w:r>
          </w:p>
        </w:tc>
        <w:tc>
          <w:tcPr>
            <w:tcW w:w="1298" w:type="dxa"/>
            <w:shd w:val="clear" w:color="auto" w:fill="auto"/>
            <w:vAlign w:val="bottom"/>
            <w:hideMark/>
          </w:tcPr>
          <w:p w:rsidR="000E4499" w:rsidRPr="00B2700F" w:rsidRDefault="000E4499" w:rsidP="000E4499">
            <w:pPr>
              <w:jc w:val="right"/>
              <w:rPr>
                <w:b/>
                <w:sz w:val="24"/>
                <w:szCs w:val="24"/>
              </w:rPr>
            </w:pPr>
            <w:r w:rsidRPr="00B2700F">
              <w:rPr>
                <w:b/>
                <w:sz w:val="24"/>
                <w:szCs w:val="24"/>
              </w:rPr>
              <w:t>49 346,6</w:t>
            </w:r>
          </w:p>
        </w:tc>
      </w:tr>
    </w:tbl>
    <w:p w:rsidR="006A4454" w:rsidRPr="00B2700F" w:rsidRDefault="006A4454" w:rsidP="00A83E0F">
      <w:pPr>
        <w:tabs>
          <w:tab w:val="num" w:pos="1083"/>
        </w:tabs>
        <w:jc w:val="both"/>
        <w:rPr>
          <w:rFonts w:eastAsiaTheme="minorHAnsi"/>
          <w:b/>
          <w:szCs w:val="28"/>
          <w:lang w:eastAsia="en-US"/>
        </w:rPr>
      </w:pPr>
    </w:p>
    <w:p w:rsidR="006A4454" w:rsidRPr="00B2700F" w:rsidRDefault="006A4454">
      <w:pPr>
        <w:spacing w:after="200" w:line="276" w:lineRule="auto"/>
        <w:rPr>
          <w:rFonts w:eastAsiaTheme="minorHAnsi"/>
          <w:b/>
          <w:szCs w:val="28"/>
          <w:lang w:eastAsia="en-US"/>
        </w:rPr>
      </w:pPr>
      <w:r w:rsidRPr="00B2700F">
        <w:rPr>
          <w:rFonts w:eastAsiaTheme="minorHAnsi"/>
          <w:b/>
          <w:szCs w:val="28"/>
          <w:lang w:eastAsia="en-US"/>
        </w:rPr>
        <w:br w:type="page"/>
      </w:r>
    </w:p>
    <w:p w:rsidR="00AA4A74" w:rsidRPr="00B2700F" w:rsidRDefault="00DC7005" w:rsidP="00A83E0F">
      <w:pPr>
        <w:tabs>
          <w:tab w:val="num" w:pos="1083"/>
        </w:tabs>
        <w:jc w:val="both"/>
        <w:rPr>
          <w:b/>
          <w:szCs w:val="28"/>
        </w:rPr>
      </w:pPr>
      <w:r w:rsidRPr="00B2700F">
        <w:rPr>
          <w:b/>
          <w:szCs w:val="28"/>
        </w:rPr>
        <w:lastRenderedPageBreak/>
        <w:t>6</w:t>
      </w:r>
      <w:r w:rsidR="00AA4A74" w:rsidRPr="00B2700F">
        <w:rPr>
          <w:b/>
          <w:szCs w:val="28"/>
        </w:rPr>
        <w:t>. Характеристика основных направлений расходов областного бюджета на 2014</w:t>
      </w:r>
      <w:r w:rsidR="004F7E1A" w:rsidRPr="00B2700F">
        <w:rPr>
          <w:b/>
          <w:szCs w:val="28"/>
        </w:rPr>
        <w:t xml:space="preserve"> </w:t>
      </w:r>
      <w:r w:rsidR="00AA4A74" w:rsidRPr="00B2700F">
        <w:rPr>
          <w:b/>
          <w:szCs w:val="28"/>
        </w:rPr>
        <w:t>год</w:t>
      </w:r>
      <w:r w:rsidR="004F7E1A" w:rsidRPr="00B2700F">
        <w:rPr>
          <w:b/>
          <w:szCs w:val="28"/>
        </w:rPr>
        <w:t>.</w:t>
      </w:r>
    </w:p>
    <w:p w:rsidR="00AA4A74" w:rsidRPr="00B2700F" w:rsidRDefault="00AA4A74" w:rsidP="00A83E0F">
      <w:pPr>
        <w:tabs>
          <w:tab w:val="num" w:pos="1083"/>
        </w:tabs>
        <w:ind w:firstLine="709"/>
        <w:jc w:val="both"/>
        <w:rPr>
          <w:szCs w:val="28"/>
        </w:rPr>
      </w:pPr>
      <w:r w:rsidRPr="00B2700F">
        <w:rPr>
          <w:szCs w:val="28"/>
        </w:rPr>
        <w:t xml:space="preserve">Объем расходов областного бюджета без учета целевых средств федерального бюджета на 2014 год составляет </w:t>
      </w:r>
      <w:r w:rsidR="004F7E1A" w:rsidRPr="00B2700F">
        <w:rPr>
          <w:szCs w:val="28"/>
        </w:rPr>
        <w:t>43,</w:t>
      </w:r>
      <w:r w:rsidR="0024166B" w:rsidRPr="00B2700F">
        <w:rPr>
          <w:szCs w:val="28"/>
        </w:rPr>
        <w:t>8</w:t>
      </w:r>
      <w:r w:rsidRPr="00B2700F">
        <w:rPr>
          <w:szCs w:val="28"/>
        </w:rPr>
        <w:t xml:space="preserve"> млрд. рублей.</w:t>
      </w:r>
    </w:p>
    <w:p w:rsidR="00B37719" w:rsidRPr="00B2700F" w:rsidRDefault="00B37719" w:rsidP="00A83E0F">
      <w:pPr>
        <w:pStyle w:val="a3"/>
        <w:jc w:val="both"/>
        <w:rPr>
          <w:rFonts w:ascii="Times New Roman" w:hAnsi="Times New Roman" w:cs="Times New Roman"/>
          <w:b/>
          <w:sz w:val="28"/>
          <w:szCs w:val="28"/>
        </w:rPr>
      </w:pPr>
    </w:p>
    <w:p w:rsidR="00C90CBD" w:rsidRPr="00B2700F" w:rsidRDefault="00C90CBD" w:rsidP="0024166B">
      <w:pPr>
        <w:tabs>
          <w:tab w:val="num" w:pos="1083"/>
        </w:tabs>
        <w:spacing w:before="120"/>
        <w:ind w:firstLine="709"/>
        <w:jc w:val="both"/>
      </w:pPr>
      <w:r w:rsidRPr="00B2700F">
        <w:t xml:space="preserve">Информация о структуре расходов областного бюджета </w:t>
      </w:r>
      <w:r w:rsidR="00DC426F" w:rsidRPr="00B2700F">
        <w:t>(</w:t>
      </w:r>
      <w:r w:rsidR="00DC426F" w:rsidRPr="00B2700F">
        <w:rPr>
          <w:szCs w:val="28"/>
        </w:rPr>
        <w:t>без учета целевых средств федерального бюджета)</w:t>
      </w:r>
      <w:r w:rsidR="00DC426F" w:rsidRPr="00B2700F">
        <w:t xml:space="preserve"> </w:t>
      </w:r>
      <w:r w:rsidRPr="00B2700F">
        <w:t>в программном разрезе представлена в таблице.</w:t>
      </w:r>
    </w:p>
    <w:p w:rsidR="00C90CBD" w:rsidRPr="00B2700F" w:rsidRDefault="00C90CBD" w:rsidP="00C90CBD">
      <w:pPr>
        <w:tabs>
          <w:tab w:val="num" w:pos="1083"/>
        </w:tabs>
        <w:spacing w:before="120"/>
        <w:ind w:right="-1"/>
        <w:jc w:val="right"/>
        <w:rPr>
          <w:sz w:val="24"/>
        </w:rPr>
      </w:pPr>
      <w:r w:rsidRPr="00B2700F">
        <w:rPr>
          <w:sz w:val="24"/>
        </w:rPr>
        <w:t xml:space="preserve">Таблица № </w:t>
      </w:r>
      <w:r w:rsidR="0024166B" w:rsidRPr="00B2700F">
        <w:rPr>
          <w:sz w:val="24"/>
        </w:rPr>
        <w:t>6</w:t>
      </w:r>
    </w:p>
    <w:p w:rsidR="00C90CBD" w:rsidRPr="00B2700F" w:rsidRDefault="00C90CBD" w:rsidP="00C90CBD">
      <w:pPr>
        <w:spacing w:before="120"/>
        <w:jc w:val="center"/>
        <w:rPr>
          <w:sz w:val="24"/>
        </w:rPr>
      </w:pPr>
      <w:r w:rsidRPr="00B2700F">
        <w:rPr>
          <w:sz w:val="24"/>
        </w:rPr>
        <w:t>Структура расходов областного бюджета Тверской области (без учета целевых федеральных средств) на 201</w:t>
      </w:r>
      <w:r w:rsidR="003967AD" w:rsidRPr="00B2700F">
        <w:rPr>
          <w:sz w:val="24"/>
        </w:rPr>
        <w:t>4</w:t>
      </w:r>
      <w:r w:rsidRPr="00B2700F">
        <w:rPr>
          <w:sz w:val="24"/>
        </w:rPr>
        <w:t xml:space="preserve"> год</w:t>
      </w:r>
    </w:p>
    <w:p w:rsidR="00C90CBD" w:rsidRPr="00B2700F" w:rsidRDefault="00C90CBD" w:rsidP="00C90CBD">
      <w:pPr>
        <w:spacing w:before="120"/>
        <w:ind w:left="709"/>
        <w:jc w:val="right"/>
        <w:rPr>
          <w:i/>
          <w:sz w:val="24"/>
          <w:szCs w:val="24"/>
        </w:rPr>
      </w:pPr>
      <w:r w:rsidRPr="00B2700F">
        <w:rPr>
          <w:i/>
          <w:sz w:val="24"/>
          <w:szCs w:val="24"/>
        </w:rPr>
        <w:t>(млн. рублей)</w:t>
      </w:r>
    </w:p>
    <w:tbl>
      <w:tblPr>
        <w:tblW w:w="9420" w:type="dxa"/>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83"/>
        <w:gridCol w:w="6097"/>
        <w:gridCol w:w="1417"/>
        <w:gridCol w:w="1323"/>
      </w:tblGrid>
      <w:tr w:rsidR="00C90CBD" w:rsidRPr="00B2700F" w:rsidTr="0078206D">
        <w:trPr>
          <w:trHeight w:val="20"/>
          <w:tblHeader/>
        </w:trPr>
        <w:tc>
          <w:tcPr>
            <w:tcW w:w="583" w:type="dxa"/>
            <w:tcBorders>
              <w:top w:val="single" w:sz="12" w:space="0" w:color="auto"/>
              <w:left w:val="single" w:sz="12" w:space="0" w:color="auto"/>
              <w:bottom w:val="single" w:sz="6" w:space="0" w:color="auto"/>
              <w:right w:val="single" w:sz="6" w:space="0" w:color="auto"/>
            </w:tcBorders>
            <w:noWrap/>
            <w:vAlign w:val="center"/>
            <w:hideMark/>
          </w:tcPr>
          <w:p w:rsidR="00C90CBD" w:rsidRPr="00B2700F" w:rsidRDefault="00C90CBD" w:rsidP="003967AD">
            <w:pPr>
              <w:jc w:val="center"/>
              <w:rPr>
                <w:sz w:val="24"/>
                <w:szCs w:val="24"/>
              </w:rPr>
            </w:pPr>
            <w:r w:rsidRPr="00B2700F">
              <w:rPr>
                <w:sz w:val="24"/>
                <w:szCs w:val="24"/>
              </w:rPr>
              <w:t>№</w:t>
            </w:r>
          </w:p>
        </w:tc>
        <w:tc>
          <w:tcPr>
            <w:tcW w:w="6097" w:type="dxa"/>
            <w:tcBorders>
              <w:top w:val="single" w:sz="12" w:space="0" w:color="auto"/>
              <w:left w:val="single" w:sz="6" w:space="0" w:color="auto"/>
              <w:bottom w:val="single" w:sz="6" w:space="0" w:color="auto"/>
              <w:right w:val="single" w:sz="6" w:space="0" w:color="auto"/>
            </w:tcBorders>
            <w:noWrap/>
            <w:vAlign w:val="center"/>
            <w:hideMark/>
          </w:tcPr>
          <w:p w:rsidR="00C90CBD" w:rsidRPr="00B2700F" w:rsidRDefault="00C90CBD" w:rsidP="003967AD">
            <w:pPr>
              <w:jc w:val="center"/>
              <w:rPr>
                <w:sz w:val="24"/>
                <w:szCs w:val="24"/>
              </w:rPr>
            </w:pPr>
            <w:r w:rsidRPr="00B2700F">
              <w:rPr>
                <w:sz w:val="24"/>
                <w:szCs w:val="24"/>
              </w:rPr>
              <w:t>Направление программы</w:t>
            </w:r>
          </w:p>
        </w:tc>
        <w:tc>
          <w:tcPr>
            <w:tcW w:w="1417" w:type="dxa"/>
            <w:tcBorders>
              <w:top w:val="single" w:sz="12" w:space="0" w:color="auto"/>
              <w:left w:val="single" w:sz="6" w:space="0" w:color="auto"/>
              <w:bottom w:val="single" w:sz="6" w:space="0" w:color="auto"/>
              <w:right w:val="single" w:sz="6" w:space="0" w:color="auto"/>
            </w:tcBorders>
            <w:noWrap/>
            <w:vAlign w:val="center"/>
            <w:hideMark/>
          </w:tcPr>
          <w:p w:rsidR="00C90CBD" w:rsidRPr="00B2700F" w:rsidRDefault="00C90CBD" w:rsidP="003967AD">
            <w:pPr>
              <w:ind w:left="-44"/>
              <w:jc w:val="center"/>
              <w:rPr>
                <w:b/>
                <w:bCs/>
                <w:sz w:val="24"/>
                <w:szCs w:val="24"/>
              </w:rPr>
            </w:pPr>
            <w:r w:rsidRPr="00B2700F">
              <w:rPr>
                <w:b/>
                <w:bCs/>
                <w:sz w:val="24"/>
                <w:szCs w:val="24"/>
              </w:rPr>
              <w:t>201</w:t>
            </w:r>
            <w:r w:rsidR="003967AD" w:rsidRPr="00B2700F">
              <w:rPr>
                <w:b/>
                <w:bCs/>
                <w:sz w:val="24"/>
                <w:szCs w:val="24"/>
              </w:rPr>
              <w:t>4</w:t>
            </w:r>
            <w:r w:rsidRPr="00B2700F">
              <w:rPr>
                <w:b/>
                <w:bCs/>
                <w:sz w:val="24"/>
                <w:szCs w:val="24"/>
              </w:rPr>
              <w:t xml:space="preserve"> год (проект)</w:t>
            </w:r>
          </w:p>
        </w:tc>
        <w:tc>
          <w:tcPr>
            <w:tcW w:w="1323" w:type="dxa"/>
            <w:tcBorders>
              <w:top w:val="single" w:sz="12" w:space="0" w:color="auto"/>
              <w:left w:val="single" w:sz="6" w:space="0" w:color="auto"/>
              <w:bottom w:val="single" w:sz="6" w:space="0" w:color="auto"/>
              <w:right w:val="single" w:sz="12" w:space="0" w:color="auto"/>
            </w:tcBorders>
            <w:noWrap/>
            <w:vAlign w:val="center"/>
            <w:hideMark/>
          </w:tcPr>
          <w:p w:rsidR="00C90CBD" w:rsidRPr="00B2700F" w:rsidRDefault="00C90CBD" w:rsidP="003967AD">
            <w:pPr>
              <w:ind w:left="-44" w:right="-61"/>
              <w:jc w:val="center"/>
              <w:rPr>
                <w:sz w:val="24"/>
                <w:szCs w:val="24"/>
              </w:rPr>
            </w:pPr>
            <w:r w:rsidRPr="00B2700F">
              <w:rPr>
                <w:sz w:val="24"/>
                <w:szCs w:val="24"/>
              </w:rPr>
              <w:t xml:space="preserve">Доля </w:t>
            </w:r>
            <w:proofErr w:type="gramStart"/>
            <w:r w:rsidRPr="00B2700F">
              <w:rPr>
                <w:sz w:val="24"/>
                <w:szCs w:val="24"/>
              </w:rPr>
              <w:t>в</w:t>
            </w:r>
            <w:proofErr w:type="gramEnd"/>
            <w:r w:rsidRPr="00B2700F">
              <w:rPr>
                <w:sz w:val="24"/>
                <w:szCs w:val="24"/>
              </w:rPr>
              <w:t xml:space="preserve"> %</w:t>
            </w:r>
          </w:p>
        </w:tc>
      </w:tr>
      <w:tr w:rsidR="003967AD" w:rsidRPr="00B2700F" w:rsidTr="0078206D">
        <w:trPr>
          <w:trHeight w:val="20"/>
        </w:trPr>
        <w:tc>
          <w:tcPr>
            <w:tcW w:w="583" w:type="dxa"/>
            <w:tcBorders>
              <w:top w:val="single" w:sz="6" w:space="0" w:color="auto"/>
              <w:left w:val="single" w:sz="12" w:space="0" w:color="auto"/>
              <w:bottom w:val="single" w:sz="6" w:space="0" w:color="auto"/>
              <w:right w:val="single" w:sz="6" w:space="0" w:color="auto"/>
            </w:tcBorders>
            <w:noWrap/>
            <w:vAlign w:val="bottom"/>
          </w:tcPr>
          <w:p w:rsidR="003967AD" w:rsidRPr="00B2700F" w:rsidRDefault="003967AD">
            <w:pPr>
              <w:jc w:val="center"/>
              <w:rPr>
                <w:sz w:val="24"/>
                <w:szCs w:val="24"/>
              </w:rPr>
            </w:pPr>
          </w:p>
        </w:tc>
        <w:tc>
          <w:tcPr>
            <w:tcW w:w="6097" w:type="dxa"/>
            <w:tcBorders>
              <w:top w:val="single" w:sz="6" w:space="0" w:color="auto"/>
              <w:left w:val="single" w:sz="6" w:space="0" w:color="auto"/>
              <w:bottom w:val="single" w:sz="6" w:space="0" w:color="auto"/>
              <w:right w:val="single" w:sz="6" w:space="0" w:color="auto"/>
            </w:tcBorders>
            <w:noWrap/>
            <w:hideMark/>
          </w:tcPr>
          <w:p w:rsidR="003967AD" w:rsidRPr="00B2700F" w:rsidRDefault="003967AD" w:rsidP="003967AD">
            <w:pPr>
              <w:rPr>
                <w:bCs/>
                <w:sz w:val="24"/>
                <w:szCs w:val="24"/>
              </w:rPr>
            </w:pPr>
            <w:r w:rsidRPr="00B2700F">
              <w:rPr>
                <w:bCs/>
                <w:sz w:val="24"/>
                <w:szCs w:val="24"/>
              </w:rPr>
              <w:t>ВСЕГО</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67AD" w:rsidRPr="00B2700F" w:rsidRDefault="003967AD" w:rsidP="003967AD">
            <w:pPr>
              <w:jc w:val="right"/>
              <w:rPr>
                <w:bCs/>
                <w:iCs/>
                <w:color w:val="000000"/>
                <w:sz w:val="24"/>
                <w:szCs w:val="24"/>
              </w:rPr>
            </w:pPr>
            <w:r w:rsidRPr="00B2700F">
              <w:rPr>
                <w:bCs/>
                <w:iCs/>
                <w:color w:val="000000"/>
                <w:sz w:val="24"/>
                <w:szCs w:val="24"/>
              </w:rPr>
              <w:t>43 768,3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67AD" w:rsidRPr="00B2700F" w:rsidRDefault="003967AD" w:rsidP="003967AD">
            <w:pPr>
              <w:ind w:left="-44" w:right="-61"/>
              <w:jc w:val="right"/>
              <w:rPr>
                <w:sz w:val="24"/>
                <w:szCs w:val="24"/>
              </w:rPr>
            </w:pPr>
            <w:r w:rsidRPr="00B2700F">
              <w:rPr>
                <w:sz w:val="24"/>
                <w:szCs w:val="24"/>
              </w:rPr>
              <w:t>100,0%</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"Здравоохранение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9 085,3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20,8%</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"Развитие образования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11 471,4</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26,2%</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3</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"Культура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987,8</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2,3%</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4</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"Физическая культура и спорт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705,3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1,6%</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5</w:t>
            </w:r>
          </w:p>
        </w:tc>
        <w:tc>
          <w:tcPr>
            <w:tcW w:w="6097" w:type="dxa"/>
            <w:tcBorders>
              <w:top w:val="single" w:sz="6" w:space="0" w:color="auto"/>
              <w:left w:val="single" w:sz="6" w:space="0" w:color="auto"/>
              <w:bottom w:val="single" w:sz="6" w:space="0" w:color="auto"/>
              <w:right w:val="single" w:sz="6" w:space="0" w:color="auto"/>
            </w:tcBorders>
            <w:hideMark/>
          </w:tcPr>
          <w:p w:rsidR="003930DB" w:rsidRPr="00B2700F" w:rsidRDefault="003930DB" w:rsidP="005D656C">
            <w:pPr>
              <w:rPr>
                <w:sz w:val="24"/>
                <w:szCs w:val="24"/>
              </w:rPr>
            </w:pPr>
            <w:r w:rsidRPr="00B2700F">
              <w:rPr>
                <w:sz w:val="24"/>
                <w:szCs w:val="24"/>
              </w:rPr>
              <w:t xml:space="preserve">Государственная программа Тверской области "Молодежь </w:t>
            </w:r>
            <w:proofErr w:type="spellStart"/>
            <w:r w:rsidRPr="00B2700F">
              <w:rPr>
                <w:sz w:val="24"/>
                <w:szCs w:val="24"/>
              </w:rPr>
              <w:t>Верхневолжья</w:t>
            </w:r>
            <w:proofErr w:type="spellEnd"/>
            <w:r w:rsidRPr="00B2700F">
              <w:rPr>
                <w:sz w:val="24"/>
                <w:szCs w:val="24"/>
              </w:rPr>
              <w:t>"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52,3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0,1%</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6</w:t>
            </w:r>
          </w:p>
        </w:tc>
        <w:tc>
          <w:tcPr>
            <w:tcW w:w="6097" w:type="dxa"/>
            <w:tcBorders>
              <w:top w:val="single" w:sz="6" w:space="0" w:color="auto"/>
              <w:left w:val="single" w:sz="6" w:space="0" w:color="auto"/>
              <w:bottom w:val="single" w:sz="6" w:space="0" w:color="auto"/>
              <w:right w:val="single" w:sz="6" w:space="0" w:color="auto"/>
            </w:tcBorders>
            <w:hideMark/>
          </w:tcPr>
          <w:p w:rsidR="003930DB" w:rsidRPr="00B2700F" w:rsidRDefault="003930DB" w:rsidP="005D656C">
            <w:pPr>
              <w:rPr>
                <w:sz w:val="24"/>
                <w:szCs w:val="24"/>
              </w:rPr>
            </w:pPr>
            <w:r w:rsidRPr="00B2700F">
              <w:rPr>
                <w:sz w:val="24"/>
                <w:szCs w:val="24"/>
              </w:rPr>
              <w:t>Государственная программа Тверской области "Социальная поддержка и защита населения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6 497,1</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14,8%</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7</w:t>
            </w:r>
          </w:p>
        </w:tc>
        <w:tc>
          <w:tcPr>
            <w:tcW w:w="6097" w:type="dxa"/>
            <w:tcBorders>
              <w:top w:val="single" w:sz="6" w:space="0" w:color="auto"/>
              <w:left w:val="single" w:sz="6" w:space="0" w:color="auto"/>
              <w:bottom w:val="single" w:sz="6" w:space="0" w:color="auto"/>
              <w:right w:val="single" w:sz="6" w:space="0" w:color="auto"/>
            </w:tcBorders>
            <w:hideMark/>
          </w:tcPr>
          <w:p w:rsidR="003930DB" w:rsidRPr="00B2700F" w:rsidRDefault="003930DB" w:rsidP="005D656C">
            <w:pPr>
              <w:rPr>
                <w:sz w:val="24"/>
                <w:szCs w:val="24"/>
              </w:rPr>
            </w:pPr>
            <w:r w:rsidRPr="00B2700F">
              <w:rPr>
                <w:sz w:val="24"/>
                <w:szCs w:val="24"/>
              </w:rPr>
              <w:t>Государственная программа Тверской области "Содействие занятости населения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270,3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0,6%</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8</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"Жилищно-коммунальное хозяйство и энергетика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1 561,9</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3,6%</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9</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"Развитие строительного комплекса и жилищного строительства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354,4</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0,8%</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10</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"Экономическое развитие и инновационная экономика Тверской области" на 2014 - 2019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419,7</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1,0%</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11</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"Градостроительное развитие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27,1</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0,1%</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12</w:t>
            </w:r>
          </w:p>
        </w:tc>
        <w:tc>
          <w:tcPr>
            <w:tcW w:w="6097" w:type="dxa"/>
            <w:tcBorders>
              <w:top w:val="single" w:sz="6" w:space="0" w:color="auto"/>
              <w:left w:val="single" w:sz="6" w:space="0" w:color="auto"/>
              <w:bottom w:val="single" w:sz="6" w:space="0" w:color="auto"/>
              <w:right w:val="single" w:sz="6" w:space="0" w:color="auto"/>
            </w:tcBorders>
            <w:hideMark/>
          </w:tcPr>
          <w:p w:rsidR="003930DB" w:rsidRPr="00B2700F" w:rsidRDefault="003930DB" w:rsidP="005D656C">
            <w:pPr>
              <w:rPr>
                <w:sz w:val="24"/>
                <w:szCs w:val="24"/>
              </w:rPr>
            </w:pPr>
            <w:r w:rsidRPr="00B2700F">
              <w:rPr>
                <w:sz w:val="24"/>
                <w:szCs w:val="24"/>
              </w:rPr>
              <w:t>Государственная программа Тверской области "Комплексная программа по повышению энергетической эффективности региональной экономики и по сокращению энергетических издержек в бюджетном секторе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17,3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0,04%</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lastRenderedPageBreak/>
              <w:t>13</w:t>
            </w:r>
          </w:p>
        </w:tc>
        <w:tc>
          <w:tcPr>
            <w:tcW w:w="6097" w:type="dxa"/>
            <w:tcBorders>
              <w:top w:val="single" w:sz="6" w:space="0" w:color="auto"/>
              <w:left w:val="single" w:sz="6" w:space="0" w:color="auto"/>
              <w:bottom w:val="single" w:sz="6" w:space="0" w:color="auto"/>
              <w:right w:val="single" w:sz="6" w:space="0" w:color="auto"/>
            </w:tcBorders>
            <w:hideMark/>
          </w:tcPr>
          <w:p w:rsidR="003930DB" w:rsidRPr="00B2700F" w:rsidRDefault="003930DB" w:rsidP="005D656C">
            <w:pPr>
              <w:rPr>
                <w:sz w:val="24"/>
                <w:szCs w:val="24"/>
              </w:rPr>
            </w:pPr>
            <w:r w:rsidRPr="00B2700F">
              <w:rPr>
                <w:sz w:val="24"/>
                <w:szCs w:val="24"/>
              </w:rPr>
              <w:t>Государственная программа Тверской области "Государственное управление и гражданское общество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880,2</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2,0%</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14</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"Развитие промышленного производства и информационных технологий Тверской области" на 2014-2019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185,0</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0,4%</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15</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"Управление имуществом и земельными ресурсами Тверской области, совершенствование системы государственных закупок региона"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199,2</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0,5%</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16</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"Государственное регулирование цен (тарифов) в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43,6</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0,1%</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17</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"Обеспечение государственного надзора и контроля в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177,6</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0,4%</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18</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"Государственная охрана объектов культурного наследия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26,9</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0,1%</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19</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"Обеспечение эпизоотического и ветеринарно-санитарного благополучия на территории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343,2</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0,8%</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20</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"Обеспечение взаимодействия с органами местного самоуправления муниципальных образований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52,5</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0,1%</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21</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"Управление природными ресурсами и охрана окружающей среды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103,7</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0,2%</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22</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"Обеспечение правопорядка и безопасности населения Тверской области" на 2013-2018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935,9</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2,1%</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23</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"Развитие  транспортного комплекса и дорожного хозяйства Тверской области" на 2013-2018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3 592,3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8,2%</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24</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"Лесное хозяйство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194,2</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0,4%</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25</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"Сельское хозяйство Тверской области"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417,2</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1,0%</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hideMark/>
          </w:tcPr>
          <w:p w:rsidR="003930DB" w:rsidRPr="00B2700F" w:rsidRDefault="003930DB">
            <w:pPr>
              <w:jc w:val="center"/>
              <w:rPr>
                <w:sz w:val="24"/>
                <w:szCs w:val="24"/>
              </w:rPr>
            </w:pPr>
            <w:r w:rsidRPr="00B2700F">
              <w:rPr>
                <w:sz w:val="24"/>
                <w:szCs w:val="24"/>
              </w:rPr>
              <w:t>26</w:t>
            </w:r>
          </w:p>
        </w:tc>
        <w:tc>
          <w:tcPr>
            <w:tcW w:w="6097" w:type="dxa"/>
            <w:tcBorders>
              <w:top w:val="single" w:sz="6" w:space="0" w:color="auto"/>
              <w:left w:val="single" w:sz="6" w:space="0" w:color="auto"/>
              <w:bottom w:val="single" w:sz="6" w:space="0" w:color="auto"/>
              <w:right w:val="single" w:sz="6" w:space="0" w:color="auto"/>
            </w:tcBorders>
            <w:noWrap/>
            <w:hideMark/>
          </w:tcPr>
          <w:p w:rsidR="003930DB" w:rsidRPr="00B2700F" w:rsidRDefault="003930DB" w:rsidP="005D656C">
            <w:pPr>
              <w:rPr>
                <w:sz w:val="24"/>
                <w:szCs w:val="24"/>
              </w:rPr>
            </w:pPr>
            <w:r w:rsidRPr="00B2700F">
              <w:rPr>
                <w:sz w:val="24"/>
                <w:szCs w:val="24"/>
              </w:rPr>
              <w:t>Государственная программа Тверской области "Управление общественными финансами и совершенствование региональной налоговой политики" на 2013 - 2018 годы</w:t>
            </w:r>
          </w:p>
        </w:tc>
        <w:tc>
          <w:tcPr>
            <w:tcW w:w="1417" w:type="dxa"/>
            <w:tcBorders>
              <w:top w:val="single" w:sz="6" w:space="0" w:color="auto"/>
              <w:left w:val="single" w:sz="6" w:space="0" w:color="auto"/>
              <w:bottom w:val="single" w:sz="6" w:space="0" w:color="auto"/>
              <w:right w:val="single" w:sz="6" w:space="0" w:color="auto"/>
            </w:tcBorders>
            <w:noWrap/>
            <w:vAlign w:val="bottom"/>
            <w:hideMark/>
          </w:tcPr>
          <w:p w:rsidR="003930DB" w:rsidRPr="00B2700F" w:rsidRDefault="003930DB" w:rsidP="003930DB">
            <w:pPr>
              <w:jc w:val="right"/>
              <w:rPr>
                <w:sz w:val="24"/>
                <w:szCs w:val="24"/>
              </w:rPr>
            </w:pPr>
            <w:r w:rsidRPr="00B2700F">
              <w:rPr>
                <w:sz w:val="24"/>
                <w:szCs w:val="24"/>
              </w:rPr>
              <w:t>4 506,3</w:t>
            </w:r>
          </w:p>
        </w:tc>
        <w:tc>
          <w:tcPr>
            <w:tcW w:w="1323" w:type="dxa"/>
            <w:tcBorders>
              <w:top w:val="single" w:sz="6" w:space="0" w:color="auto"/>
              <w:left w:val="single" w:sz="6" w:space="0" w:color="auto"/>
              <w:bottom w:val="single" w:sz="6" w:space="0" w:color="auto"/>
              <w:right w:val="single" w:sz="12" w:space="0" w:color="auto"/>
            </w:tcBorders>
            <w:noWrap/>
            <w:vAlign w:val="bottom"/>
            <w:hideMark/>
          </w:tcPr>
          <w:p w:rsidR="003930DB" w:rsidRPr="00B2700F" w:rsidRDefault="003930DB" w:rsidP="003930DB">
            <w:pPr>
              <w:jc w:val="right"/>
              <w:rPr>
                <w:sz w:val="24"/>
                <w:szCs w:val="24"/>
              </w:rPr>
            </w:pPr>
            <w:r w:rsidRPr="00B2700F">
              <w:rPr>
                <w:sz w:val="24"/>
                <w:szCs w:val="24"/>
              </w:rPr>
              <w:t>10,3%</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tcPr>
          <w:p w:rsidR="003930DB" w:rsidRPr="00B2700F" w:rsidRDefault="003930DB">
            <w:pPr>
              <w:jc w:val="center"/>
              <w:rPr>
                <w:sz w:val="24"/>
                <w:szCs w:val="24"/>
              </w:rPr>
            </w:pPr>
            <w:r w:rsidRPr="00B2700F">
              <w:rPr>
                <w:sz w:val="24"/>
                <w:szCs w:val="24"/>
              </w:rPr>
              <w:t>27</w:t>
            </w:r>
          </w:p>
        </w:tc>
        <w:tc>
          <w:tcPr>
            <w:tcW w:w="6097" w:type="dxa"/>
            <w:tcBorders>
              <w:top w:val="single" w:sz="6" w:space="0" w:color="auto"/>
              <w:left w:val="single" w:sz="6" w:space="0" w:color="auto"/>
              <w:bottom w:val="single" w:sz="6" w:space="0" w:color="auto"/>
              <w:right w:val="single" w:sz="6" w:space="0" w:color="auto"/>
            </w:tcBorders>
            <w:noWrap/>
          </w:tcPr>
          <w:p w:rsidR="003930DB" w:rsidRPr="00B2700F" w:rsidRDefault="003930DB" w:rsidP="005D656C">
            <w:pPr>
              <w:rPr>
                <w:sz w:val="24"/>
                <w:szCs w:val="24"/>
              </w:rPr>
            </w:pPr>
            <w:r w:rsidRPr="00B2700F">
              <w:rPr>
                <w:sz w:val="24"/>
                <w:szCs w:val="24"/>
              </w:rPr>
              <w:t>Государственная программа Тверской области "Развитие архивного дела в Тверской области" на 2014 - 2019 годы</w:t>
            </w:r>
          </w:p>
        </w:tc>
        <w:tc>
          <w:tcPr>
            <w:tcW w:w="1417" w:type="dxa"/>
            <w:tcBorders>
              <w:top w:val="single" w:sz="6" w:space="0" w:color="auto"/>
              <w:left w:val="single" w:sz="6" w:space="0" w:color="auto"/>
              <w:bottom w:val="single" w:sz="6" w:space="0" w:color="auto"/>
              <w:right w:val="single" w:sz="6" w:space="0" w:color="auto"/>
            </w:tcBorders>
            <w:noWrap/>
            <w:vAlign w:val="bottom"/>
          </w:tcPr>
          <w:p w:rsidR="003930DB" w:rsidRPr="00B2700F" w:rsidRDefault="003930DB" w:rsidP="003930DB">
            <w:pPr>
              <w:jc w:val="right"/>
              <w:rPr>
                <w:sz w:val="24"/>
                <w:szCs w:val="24"/>
              </w:rPr>
            </w:pPr>
            <w:r w:rsidRPr="00B2700F">
              <w:rPr>
                <w:sz w:val="24"/>
                <w:szCs w:val="24"/>
              </w:rPr>
              <w:t>35,6</w:t>
            </w:r>
          </w:p>
        </w:tc>
        <w:tc>
          <w:tcPr>
            <w:tcW w:w="1323" w:type="dxa"/>
            <w:tcBorders>
              <w:top w:val="single" w:sz="6" w:space="0" w:color="auto"/>
              <w:left w:val="single" w:sz="6" w:space="0" w:color="auto"/>
              <w:bottom w:val="single" w:sz="6" w:space="0" w:color="auto"/>
              <w:right w:val="single" w:sz="12" w:space="0" w:color="auto"/>
            </w:tcBorders>
            <w:noWrap/>
            <w:vAlign w:val="bottom"/>
          </w:tcPr>
          <w:p w:rsidR="003930DB" w:rsidRPr="00B2700F" w:rsidRDefault="003930DB" w:rsidP="003930DB">
            <w:pPr>
              <w:jc w:val="right"/>
              <w:rPr>
                <w:sz w:val="24"/>
                <w:szCs w:val="24"/>
              </w:rPr>
            </w:pPr>
            <w:r w:rsidRPr="00B2700F">
              <w:rPr>
                <w:sz w:val="24"/>
                <w:szCs w:val="24"/>
              </w:rPr>
              <w:t>0,1%</w:t>
            </w:r>
          </w:p>
        </w:tc>
      </w:tr>
      <w:tr w:rsidR="003930DB" w:rsidRPr="00B2700F" w:rsidTr="003930DB">
        <w:trPr>
          <w:trHeight w:val="20"/>
        </w:trPr>
        <w:tc>
          <w:tcPr>
            <w:tcW w:w="583" w:type="dxa"/>
            <w:tcBorders>
              <w:top w:val="single" w:sz="6" w:space="0" w:color="auto"/>
              <w:left w:val="single" w:sz="12" w:space="0" w:color="auto"/>
              <w:bottom w:val="single" w:sz="6" w:space="0" w:color="auto"/>
              <w:right w:val="single" w:sz="6" w:space="0" w:color="auto"/>
            </w:tcBorders>
            <w:noWrap/>
          </w:tcPr>
          <w:p w:rsidR="003930DB" w:rsidRPr="00B2700F" w:rsidRDefault="003930DB">
            <w:pPr>
              <w:jc w:val="center"/>
              <w:rPr>
                <w:sz w:val="24"/>
                <w:szCs w:val="24"/>
              </w:rPr>
            </w:pPr>
          </w:p>
        </w:tc>
        <w:tc>
          <w:tcPr>
            <w:tcW w:w="6097" w:type="dxa"/>
            <w:tcBorders>
              <w:top w:val="single" w:sz="6" w:space="0" w:color="auto"/>
              <w:left w:val="single" w:sz="6" w:space="0" w:color="auto"/>
              <w:bottom w:val="single" w:sz="6" w:space="0" w:color="auto"/>
              <w:right w:val="single" w:sz="6" w:space="0" w:color="auto"/>
            </w:tcBorders>
            <w:noWrap/>
          </w:tcPr>
          <w:p w:rsidR="003930DB" w:rsidRPr="00B2700F" w:rsidRDefault="003930DB" w:rsidP="005D656C">
            <w:pPr>
              <w:rPr>
                <w:sz w:val="24"/>
                <w:szCs w:val="24"/>
              </w:rPr>
            </w:pPr>
            <w:r w:rsidRPr="00B2700F">
              <w:rPr>
                <w:sz w:val="24"/>
                <w:szCs w:val="24"/>
              </w:rPr>
              <w:t>Расходы, не включенные в государственные программы Тверской области</w:t>
            </w:r>
          </w:p>
        </w:tc>
        <w:tc>
          <w:tcPr>
            <w:tcW w:w="1417" w:type="dxa"/>
            <w:tcBorders>
              <w:top w:val="single" w:sz="6" w:space="0" w:color="auto"/>
              <w:left w:val="single" w:sz="6" w:space="0" w:color="auto"/>
              <w:bottom w:val="single" w:sz="6" w:space="0" w:color="auto"/>
              <w:right w:val="single" w:sz="6" w:space="0" w:color="auto"/>
            </w:tcBorders>
            <w:noWrap/>
            <w:vAlign w:val="bottom"/>
          </w:tcPr>
          <w:p w:rsidR="003930DB" w:rsidRPr="00B2700F" w:rsidRDefault="003930DB" w:rsidP="003930DB">
            <w:pPr>
              <w:jc w:val="right"/>
              <w:rPr>
                <w:sz w:val="24"/>
                <w:szCs w:val="24"/>
              </w:rPr>
            </w:pPr>
            <w:r w:rsidRPr="00B2700F">
              <w:rPr>
                <w:sz w:val="24"/>
                <w:szCs w:val="24"/>
              </w:rPr>
              <w:t>625,1</w:t>
            </w:r>
          </w:p>
        </w:tc>
        <w:tc>
          <w:tcPr>
            <w:tcW w:w="1323" w:type="dxa"/>
            <w:tcBorders>
              <w:top w:val="single" w:sz="6" w:space="0" w:color="auto"/>
              <w:left w:val="single" w:sz="6" w:space="0" w:color="auto"/>
              <w:bottom w:val="single" w:sz="6" w:space="0" w:color="auto"/>
              <w:right w:val="single" w:sz="12" w:space="0" w:color="auto"/>
            </w:tcBorders>
            <w:noWrap/>
            <w:vAlign w:val="bottom"/>
          </w:tcPr>
          <w:p w:rsidR="003930DB" w:rsidRPr="00B2700F" w:rsidRDefault="003930DB" w:rsidP="003930DB">
            <w:pPr>
              <w:jc w:val="right"/>
              <w:rPr>
                <w:sz w:val="24"/>
                <w:szCs w:val="24"/>
              </w:rPr>
            </w:pPr>
            <w:r w:rsidRPr="00B2700F">
              <w:rPr>
                <w:sz w:val="24"/>
                <w:szCs w:val="24"/>
              </w:rPr>
              <w:t>1,4%</w:t>
            </w:r>
          </w:p>
        </w:tc>
      </w:tr>
    </w:tbl>
    <w:p w:rsidR="00C90CBD" w:rsidRPr="00B2700F" w:rsidRDefault="00C90CBD" w:rsidP="00A83E0F">
      <w:pPr>
        <w:pStyle w:val="a3"/>
        <w:jc w:val="both"/>
        <w:rPr>
          <w:rFonts w:ascii="Times New Roman" w:hAnsi="Times New Roman" w:cs="Times New Roman"/>
          <w:b/>
          <w:sz w:val="28"/>
          <w:szCs w:val="28"/>
        </w:rPr>
      </w:pPr>
    </w:p>
    <w:p w:rsidR="00AA4A74" w:rsidRPr="00B2700F" w:rsidRDefault="00DC7005" w:rsidP="00A74071">
      <w:pPr>
        <w:tabs>
          <w:tab w:val="num" w:pos="993"/>
        </w:tabs>
        <w:ind w:firstLine="709"/>
        <w:jc w:val="both"/>
        <w:rPr>
          <w:rFonts w:eastAsia="Calibri"/>
          <w:b/>
          <w:szCs w:val="28"/>
          <w:lang w:eastAsia="en-US"/>
        </w:rPr>
      </w:pPr>
      <w:r w:rsidRPr="00B2700F">
        <w:rPr>
          <w:rFonts w:eastAsia="Calibri"/>
          <w:b/>
          <w:szCs w:val="28"/>
          <w:lang w:eastAsia="en-US"/>
        </w:rPr>
        <w:lastRenderedPageBreak/>
        <w:t>6</w:t>
      </w:r>
      <w:r w:rsidR="00AA4A74" w:rsidRPr="00B2700F">
        <w:rPr>
          <w:rFonts w:eastAsia="Calibri"/>
          <w:b/>
          <w:szCs w:val="28"/>
          <w:lang w:eastAsia="en-US"/>
        </w:rPr>
        <w:t>.1. Основные параметры расходов областного бюджета Тверской области на 2014 год в рамках Государственной программы «Здравоохранение Тверской области на 2013-2018 годы».</w:t>
      </w:r>
    </w:p>
    <w:p w:rsidR="00AA4A74" w:rsidRPr="00B2700F" w:rsidRDefault="00AA4A74" w:rsidP="00A74071">
      <w:pPr>
        <w:tabs>
          <w:tab w:val="num" w:pos="993"/>
        </w:tabs>
        <w:ind w:firstLine="709"/>
        <w:jc w:val="both"/>
        <w:rPr>
          <w:rFonts w:eastAsia="Calibri"/>
          <w:szCs w:val="28"/>
          <w:lang w:eastAsia="en-US"/>
        </w:rPr>
      </w:pPr>
    </w:p>
    <w:p w:rsidR="00AA4A74" w:rsidRPr="00B2700F" w:rsidRDefault="00AA4A74" w:rsidP="00A74071">
      <w:pPr>
        <w:tabs>
          <w:tab w:val="num" w:pos="993"/>
        </w:tabs>
        <w:ind w:firstLine="709"/>
        <w:jc w:val="both"/>
        <w:rPr>
          <w:rFonts w:eastAsia="Calibri"/>
          <w:szCs w:val="28"/>
          <w:lang w:eastAsia="en-US"/>
        </w:rPr>
      </w:pPr>
      <w:r w:rsidRPr="00B2700F">
        <w:rPr>
          <w:rFonts w:eastAsia="Calibri"/>
          <w:szCs w:val="28"/>
          <w:lang w:eastAsia="en-US"/>
        </w:rPr>
        <w:t>Целью государственной программы является улучшение состояния здоровья населения Тверской области.</w:t>
      </w:r>
    </w:p>
    <w:p w:rsidR="00AA4A74" w:rsidRPr="00B2700F" w:rsidRDefault="00AA4A74" w:rsidP="00A74071">
      <w:pPr>
        <w:tabs>
          <w:tab w:val="num" w:pos="993"/>
        </w:tabs>
        <w:ind w:firstLine="709"/>
        <w:jc w:val="both"/>
        <w:rPr>
          <w:rFonts w:eastAsia="Calibri"/>
          <w:szCs w:val="28"/>
          <w:lang w:eastAsia="en-US"/>
        </w:rPr>
      </w:pPr>
    </w:p>
    <w:p w:rsidR="00AA4A74" w:rsidRPr="00B2700F" w:rsidRDefault="00AA4A74" w:rsidP="00A74071">
      <w:pPr>
        <w:tabs>
          <w:tab w:val="num" w:pos="993"/>
        </w:tabs>
        <w:ind w:firstLine="709"/>
        <w:jc w:val="both"/>
        <w:rPr>
          <w:rFonts w:eastAsia="Calibri"/>
          <w:szCs w:val="28"/>
          <w:lang w:eastAsia="en-US"/>
        </w:rPr>
      </w:pPr>
      <w:r w:rsidRPr="00B2700F">
        <w:rPr>
          <w:rFonts w:eastAsia="Calibri"/>
          <w:szCs w:val="28"/>
          <w:lang w:eastAsia="en-US"/>
        </w:rPr>
        <w:t>Объем финансирования государственной программы за счет средств областного бюджета с учетом средств адресной инвестиционной программы на 2014 год составляет 9 0</w:t>
      </w:r>
      <w:r w:rsidR="003C1E48" w:rsidRPr="00B2700F">
        <w:rPr>
          <w:rFonts w:eastAsia="Calibri"/>
          <w:szCs w:val="28"/>
          <w:lang w:eastAsia="en-US"/>
        </w:rPr>
        <w:t>85</w:t>
      </w:r>
      <w:r w:rsidRPr="00B2700F">
        <w:rPr>
          <w:rFonts w:eastAsia="Calibri"/>
          <w:szCs w:val="28"/>
          <w:lang w:eastAsia="en-US"/>
        </w:rPr>
        <w:t xml:space="preserve"> млн. рублей, в том числе по следующим основным подпрограммам:</w:t>
      </w:r>
    </w:p>
    <w:p w:rsidR="00AA4A74" w:rsidRPr="00B2700F" w:rsidRDefault="00AA4A74" w:rsidP="00A74071">
      <w:pPr>
        <w:pStyle w:val="a6"/>
        <w:numPr>
          <w:ilvl w:val="0"/>
          <w:numId w:val="20"/>
        </w:numPr>
        <w:tabs>
          <w:tab w:val="num" w:pos="993"/>
        </w:tabs>
        <w:ind w:left="0" w:firstLine="709"/>
        <w:jc w:val="both"/>
        <w:rPr>
          <w:rFonts w:eastAsia="Calibri"/>
          <w:szCs w:val="28"/>
          <w:lang w:eastAsia="en-US"/>
        </w:rPr>
      </w:pPr>
      <w:r w:rsidRPr="00B2700F">
        <w:rPr>
          <w:rFonts w:eastAsia="Calibri"/>
          <w:szCs w:val="28"/>
          <w:lang w:eastAsia="en-US"/>
        </w:rPr>
        <w:t>Подпрограмма 1 «Профилактика заболеваний и форми</w:t>
      </w:r>
      <w:r w:rsidR="004F7E1A" w:rsidRPr="00B2700F">
        <w:rPr>
          <w:rFonts w:eastAsia="Calibri"/>
          <w:szCs w:val="28"/>
          <w:lang w:eastAsia="en-US"/>
        </w:rPr>
        <w:t>рование здорового образа жизни»</w:t>
      </w:r>
      <w:r w:rsidR="00A83E0F" w:rsidRPr="00B2700F">
        <w:rPr>
          <w:rFonts w:eastAsia="Calibri"/>
          <w:szCs w:val="28"/>
          <w:lang w:eastAsia="en-US"/>
        </w:rPr>
        <w:t xml:space="preserve"> – </w:t>
      </w:r>
      <w:r w:rsidRPr="00B2700F">
        <w:rPr>
          <w:rFonts w:eastAsia="Calibri"/>
          <w:szCs w:val="28"/>
          <w:lang w:eastAsia="en-US"/>
        </w:rPr>
        <w:t>25 млн. рублей.</w:t>
      </w:r>
    </w:p>
    <w:p w:rsidR="00AA4A74" w:rsidRPr="00B2700F" w:rsidRDefault="00AA4A74" w:rsidP="00A74071">
      <w:pPr>
        <w:pStyle w:val="a6"/>
        <w:numPr>
          <w:ilvl w:val="0"/>
          <w:numId w:val="20"/>
        </w:numPr>
        <w:tabs>
          <w:tab w:val="num" w:pos="993"/>
        </w:tabs>
        <w:ind w:left="0" w:firstLine="709"/>
        <w:jc w:val="both"/>
        <w:rPr>
          <w:rFonts w:eastAsia="Calibri"/>
          <w:szCs w:val="28"/>
          <w:lang w:eastAsia="en-US"/>
        </w:rPr>
      </w:pPr>
      <w:r w:rsidRPr="00B2700F">
        <w:rPr>
          <w:rFonts w:eastAsia="Calibri"/>
          <w:szCs w:val="28"/>
          <w:lang w:eastAsia="en-US"/>
        </w:rPr>
        <w:t>Подпрограмма 2 «Предоставление государственных услуг в сфере здравоохранения»</w:t>
      </w:r>
      <w:r w:rsidR="004F7E1A" w:rsidRPr="00B2700F">
        <w:rPr>
          <w:rFonts w:eastAsia="Calibri"/>
          <w:szCs w:val="28"/>
          <w:lang w:eastAsia="en-US"/>
        </w:rPr>
        <w:t xml:space="preserve"> – 4 0</w:t>
      </w:r>
      <w:r w:rsidR="003C1E48" w:rsidRPr="00B2700F">
        <w:rPr>
          <w:rFonts w:eastAsia="Calibri"/>
          <w:szCs w:val="28"/>
          <w:lang w:eastAsia="en-US"/>
        </w:rPr>
        <w:t>85</w:t>
      </w:r>
      <w:r w:rsidR="004F7E1A" w:rsidRPr="00B2700F">
        <w:rPr>
          <w:rFonts w:eastAsia="Calibri"/>
          <w:szCs w:val="28"/>
          <w:lang w:eastAsia="en-US"/>
        </w:rPr>
        <w:t xml:space="preserve"> млн. рублей</w:t>
      </w:r>
      <w:r w:rsidRPr="00B2700F">
        <w:rPr>
          <w:rFonts w:eastAsia="Calibri"/>
          <w:szCs w:val="28"/>
          <w:lang w:eastAsia="en-US"/>
        </w:rPr>
        <w:t>.</w:t>
      </w:r>
    </w:p>
    <w:p w:rsidR="00AA4A74" w:rsidRPr="00B2700F" w:rsidRDefault="00AA4A74" w:rsidP="00A74071">
      <w:pPr>
        <w:pStyle w:val="a6"/>
        <w:numPr>
          <w:ilvl w:val="0"/>
          <w:numId w:val="20"/>
        </w:numPr>
        <w:tabs>
          <w:tab w:val="num" w:pos="993"/>
        </w:tabs>
        <w:ind w:left="0" w:firstLine="709"/>
        <w:jc w:val="both"/>
        <w:rPr>
          <w:rFonts w:eastAsia="Calibri"/>
          <w:szCs w:val="28"/>
          <w:lang w:eastAsia="en-US"/>
        </w:rPr>
      </w:pPr>
      <w:r w:rsidRPr="00B2700F">
        <w:rPr>
          <w:rFonts w:eastAsia="Calibri"/>
          <w:szCs w:val="28"/>
          <w:lang w:eastAsia="en-US"/>
        </w:rPr>
        <w:t>Подпрограмма 3 «Реализация прав граждан на получение медицинской помощи в рамках Территориальной программы государственных гарантий бесплатного оказания гражданам на территории Тверской области медицинской помощи»</w:t>
      </w:r>
      <w:r w:rsidR="004F7E1A" w:rsidRPr="00B2700F">
        <w:rPr>
          <w:rFonts w:eastAsia="Calibri"/>
          <w:szCs w:val="28"/>
          <w:lang w:eastAsia="en-US"/>
        </w:rPr>
        <w:t xml:space="preserve"> </w:t>
      </w:r>
      <w:r w:rsidRPr="00B2700F">
        <w:rPr>
          <w:rFonts w:eastAsia="Calibri"/>
          <w:szCs w:val="28"/>
          <w:lang w:eastAsia="en-US"/>
        </w:rPr>
        <w:t>– 4 785 млн. рублей.</w:t>
      </w:r>
      <w:r w:rsidRPr="00B2700F">
        <w:rPr>
          <w:rFonts w:eastAsia="Calibri"/>
          <w:szCs w:val="28"/>
          <w:lang w:eastAsia="en-US"/>
        </w:rPr>
        <w:tab/>
      </w:r>
      <w:r w:rsidRPr="00B2700F">
        <w:rPr>
          <w:rFonts w:eastAsia="Calibri"/>
          <w:szCs w:val="28"/>
          <w:lang w:eastAsia="en-US"/>
        </w:rPr>
        <w:tab/>
      </w:r>
    </w:p>
    <w:p w:rsidR="00AA4A74" w:rsidRPr="00B2700F" w:rsidRDefault="00AA4A74" w:rsidP="00A74071">
      <w:pPr>
        <w:pStyle w:val="a6"/>
        <w:numPr>
          <w:ilvl w:val="0"/>
          <w:numId w:val="20"/>
        </w:numPr>
        <w:tabs>
          <w:tab w:val="num" w:pos="993"/>
        </w:tabs>
        <w:ind w:left="0" w:firstLine="709"/>
        <w:jc w:val="both"/>
        <w:rPr>
          <w:rFonts w:eastAsia="Calibri"/>
          <w:szCs w:val="28"/>
          <w:lang w:eastAsia="en-US"/>
        </w:rPr>
      </w:pPr>
      <w:r w:rsidRPr="00B2700F">
        <w:rPr>
          <w:rFonts w:eastAsia="Calibri"/>
          <w:szCs w:val="28"/>
          <w:lang w:eastAsia="en-US"/>
        </w:rPr>
        <w:t>Подпрограмма 4 «Ох</w:t>
      </w:r>
      <w:r w:rsidR="004F7E1A" w:rsidRPr="00B2700F">
        <w:rPr>
          <w:rFonts w:eastAsia="Calibri"/>
          <w:szCs w:val="28"/>
          <w:lang w:eastAsia="en-US"/>
        </w:rPr>
        <w:t xml:space="preserve">рана здоровья матери и ребенка» </w:t>
      </w:r>
      <w:r w:rsidRPr="00B2700F">
        <w:rPr>
          <w:rFonts w:eastAsia="Calibri"/>
          <w:szCs w:val="28"/>
          <w:lang w:eastAsia="en-US"/>
        </w:rPr>
        <w:t>– 62 млн. рублей.</w:t>
      </w:r>
    </w:p>
    <w:p w:rsidR="00AA4A74" w:rsidRPr="00B2700F" w:rsidRDefault="00AA4A74" w:rsidP="00A74071">
      <w:pPr>
        <w:pStyle w:val="a6"/>
        <w:numPr>
          <w:ilvl w:val="0"/>
          <w:numId w:val="20"/>
        </w:numPr>
        <w:tabs>
          <w:tab w:val="num" w:pos="993"/>
        </w:tabs>
        <w:ind w:left="0" w:firstLine="709"/>
        <w:jc w:val="both"/>
        <w:rPr>
          <w:rFonts w:eastAsia="Calibri"/>
          <w:szCs w:val="28"/>
          <w:lang w:eastAsia="en-US"/>
        </w:rPr>
      </w:pPr>
      <w:r w:rsidRPr="00B2700F">
        <w:rPr>
          <w:rFonts w:eastAsia="Calibri"/>
          <w:szCs w:val="28"/>
          <w:lang w:eastAsia="en-US"/>
        </w:rPr>
        <w:t>Подпрограмма 5 «Кадровое обеспечение системы здравоохранения  в Тверской области» – 55 млн. рублей.</w:t>
      </w:r>
    </w:p>
    <w:p w:rsidR="00AA4A74" w:rsidRPr="00B2700F" w:rsidRDefault="00AA4A74" w:rsidP="00A74071">
      <w:pPr>
        <w:pStyle w:val="a6"/>
        <w:numPr>
          <w:ilvl w:val="0"/>
          <w:numId w:val="20"/>
        </w:numPr>
        <w:tabs>
          <w:tab w:val="num" w:pos="993"/>
        </w:tabs>
        <w:ind w:left="0" w:firstLine="709"/>
        <w:jc w:val="both"/>
        <w:rPr>
          <w:rFonts w:eastAsia="Calibri"/>
          <w:szCs w:val="28"/>
          <w:lang w:eastAsia="en-US"/>
        </w:rPr>
      </w:pPr>
      <w:r w:rsidRPr="00B2700F">
        <w:rPr>
          <w:rFonts w:eastAsia="Calibri"/>
          <w:szCs w:val="28"/>
          <w:lang w:eastAsia="en-US"/>
        </w:rPr>
        <w:t>Обеспечивающая подпрограмма – 7</w:t>
      </w:r>
      <w:r w:rsidR="00DF48CB" w:rsidRPr="00B2700F">
        <w:rPr>
          <w:rFonts w:eastAsia="Calibri"/>
          <w:szCs w:val="28"/>
          <w:lang w:eastAsia="en-US"/>
        </w:rPr>
        <w:t>3</w:t>
      </w:r>
      <w:r w:rsidR="00CB72BB" w:rsidRPr="00B2700F">
        <w:rPr>
          <w:rFonts w:eastAsia="Calibri"/>
          <w:szCs w:val="28"/>
          <w:lang w:eastAsia="en-US"/>
        </w:rPr>
        <w:t>,5</w:t>
      </w:r>
      <w:r w:rsidRPr="00B2700F">
        <w:rPr>
          <w:rFonts w:eastAsia="Calibri"/>
          <w:szCs w:val="28"/>
          <w:lang w:eastAsia="en-US"/>
        </w:rPr>
        <w:t xml:space="preserve"> млн. рублей.</w:t>
      </w:r>
    </w:p>
    <w:p w:rsidR="00AA4A74" w:rsidRPr="00B2700F" w:rsidRDefault="00AA4A74" w:rsidP="00A74071">
      <w:pPr>
        <w:tabs>
          <w:tab w:val="num" w:pos="993"/>
        </w:tabs>
        <w:ind w:firstLine="709"/>
        <w:jc w:val="both"/>
        <w:rPr>
          <w:rFonts w:eastAsia="Calibri"/>
          <w:szCs w:val="28"/>
          <w:lang w:eastAsia="en-US"/>
        </w:rPr>
      </w:pPr>
      <w:r w:rsidRPr="00B2700F">
        <w:rPr>
          <w:rFonts w:eastAsia="Calibri"/>
          <w:szCs w:val="28"/>
          <w:lang w:eastAsia="en-US"/>
        </w:rPr>
        <w:t>В ходе реализации государственной программы предполагается достижение следующих общественно значимых результатов:</w:t>
      </w:r>
    </w:p>
    <w:p w:rsidR="00AA4A74" w:rsidRPr="00B2700F" w:rsidRDefault="00AA4A74" w:rsidP="00A74071">
      <w:pPr>
        <w:numPr>
          <w:ilvl w:val="0"/>
          <w:numId w:val="6"/>
        </w:numPr>
        <w:tabs>
          <w:tab w:val="num" w:pos="993"/>
        </w:tabs>
        <w:ind w:left="0" w:firstLine="709"/>
        <w:jc w:val="both"/>
        <w:rPr>
          <w:rFonts w:eastAsia="Calibri"/>
          <w:szCs w:val="28"/>
          <w:lang w:eastAsia="en-US"/>
        </w:rPr>
      </w:pPr>
      <w:r w:rsidRPr="00B2700F">
        <w:rPr>
          <w:rFonts w:eastAsia="Calibri"/>
          <w:szCs w:val="28"/>
          <w:lang w:eastAsia="en-US"/>
        </w:rPr>
        <w:t>уровень смертности населения в трудоспособном возрасте в Тверской области (на 100 000 человек населения соответствующего возраста) сократится с 767 в 2012 году до 710 в 2018 году;</w:t>
      </w:r>
    </w:p>
    <w:p w:rsidR="00AA4A74" w:rsidRPr="00B2700F" w:rsidRDefault="00AA4A74" w:rsidP="00A74071">
      <w:pPr>
        <w:numPr>
          <w:ilvl w:val="0"/>
          <w:numId w:val="6"/>
        </w:numPr>
        <w:tabs>
          <w:tab w:val="num" w:pos="993"/>
        </w:tabs>
        <w:ind w:left="0" w:firstLine="709"/>
        <w:jc w:val="both"/>
        <w:rPr>
          <w:rFonts w:eastAsia="Calibri"/>
          <w:szCs w:val="28"/>
          <w:lang w:eastAsia="en-US"/>
        </w:rPr>
      </w:pPr>
      <w:r w:rsidRPr="00B2700F">
        <w:rPr>
          <w:rFonts w:eastAsia="Calibri"/>
          <w:szCs w:val="28"/>
          <w:lang w:eastAsia="en-US"/>
        </w:rPr>
        <w:t>уровень младенческой смертности (на 1000 детей, родившихся живыми) сократится с 9,8 в 2012 году до 7,6 в 2018 году;</w:t>
      </w:r>
    </w:p>
    <w:p w:rsidR="00AA4A74" w:rsidRPr="00B2700F" w:rsidRDefault="00AA4A74" w:rsidP="00A74071">
      <w:pPr>
        <w:numPr>
          <w:ilvl w:val="0"/>
          <w:numId w:val="6"/>
        </w:numPr>
        <w:tabs>
          <w:tab w:val="num" w:pos="993"/>
        </w:tabs>
        <w:ind w:left="0" w:firstLine="709"/>
        <w:jc w:val="both"/>
        <w:rPr>
          <w:rFonts w:eastAsia="Calibri"/>
          <w:szCs w:val="28"/>
          <w:lang w:eastAsia="en-US"/>
        </w:rPr>
      </w:pPr>
      <w:r w:rsidRPr="00B2700F">
        <w:rPr>
          <w:rFonts w:eastAsia="Calibri"/>
          <w:szCs w:val="28"/>
          <w:lang w:eastAsia="en-US"/>
        </w:rPr>
        <w:t>ожидаемая продолжительность жизни при рождении (лет) возрастет с 67,2 в 2012 году до 71,5 в 2018 году.</w:t>
      </w:r>
    </w:p>
    <w:p w:rsidR="00AA4A74" w:rsidRPr="00B2700F" w:rsidRDefault="00AA4A74" w:rsidP="00A74071">
      <w:pPr>
        <w:tabs>
          <w:tab w:val="num" w:pos="993"/>
        </w:tabs>
        <w:ind w:firstLine="709"/>
        <w:jc w:val="both"/>
        <w:rPr>
          <w:rFonts w:eastAsia="Calibri"/>
          <w:color w:val="000000"/>
          <w:szCs w:val="28"/>
          <w:lang w:eastAsia="en-US"/>
        </w:rPr>
      </w:pPr>
      <w:r w:rsidRPr="00B2700F">
        <w:rPr>
          <w:rFonts w:eastAsia="Calibri"/>
          <w:color w:val="000000"/>
          <w:szCs w:val="28"/>
          <w:lang w:eastAsia="en-US"/>
        </w:rPr>
        <w:t xml:space="preserve">При формировании Государственной программы «Здравоохранение Тверской области на 2013-2018 годы» в рамках подготовки проекта областного бюджета учтены следующие направления расходования средств. </w:t>
      </w:r>
    </w:p>
    <w:p w:rsidR="00AA4A74" w:rsidRPr="00B2700F" w:rsidRDefault="00AA4A74" w:rsidP="00A74071">
      <w:pPr>
        <w:tabs>
          <w:tab w:val="num" w:pos="993"/>
        </w:tabs>
        <w:ind w:firstLine="709"/>
        <w:jc w:val="both"/>
        <w:rPr>
          <w:rFonts w:eastAsia="Calibri"/>
          <w:color w:val="000000"/>
          <w:szCs w:val="28"/>
          <w:lang w:eastAsia="en-US"/>
        </w:rPr>
      </w:pPr>
    </w:p>
    <w:p w:rsidR="00AA4A74" w:rsidRPr="00B2700F" w:rsidRDefault="00AA4A74" w:rsidP="00A74071">
      <w:pPr>
        <w:tabs>
          <w:tab w:val="num" w:pos="993"/>
        </w:tabs>
        <w:ind w:firstLine="709"/>
        <w:jc w:val="both"/>
        <w:rPr>
          <w:rFonts w:eastAsia="Calibri"/>
          <w:color w:val="000000"/>
          <w:szCs w:val="28"/>
          <w:lang w:eastAsia="en-US"/>
        </w:rPr>
      </w:pPr>
      <w:r w:rsidRPr="00B2700F">
        <w:rPr>
          <w:rFonts w:eastAsia="Calibri"/>
          <w:color w:val="000000"/>
          <w:szCs w:val="28"/>
          <w:lang w:eastAsia="en-US"/>
        </w:rPr>
        <w:t>По подпрограмме 1  «</w:t>
      </w:r>
      <w:r w:rsidRPr="00B2700F">
        <w:rPr>
          <w:rFonts w:eastAsia="Calibri"/>
          <w:szCs w:val="28"/>
          <w:lang w:eastAsia="en-US"/>
        </w:rPr>
        <w:t>Профилактика заболеваний и формирование здорового образа жизни</w:t>
      </w:r>
      <w:r w:rsidRPr="00B2700F">
        <w:rPr>
          <w:rFonts w:eastAsia="Calibri"/>
          <w:color w:val="000000"/>
          <w:szCs w:val="28"/>
          <w:lang w:eastAsia="en-US"/>
        </w:rPr>
        <w:t>»  учтены  расходы:</w:t>
      </w:r>
    </w:p>
    <w:p w:rsidR="00AA4A74" w:rsidRPr="00B2700F" w:rsidRDefault="00AA4A74" w:rsidP="00A74071">
      <w:pPr>
        <w:widowControl w:val="0"/>
        <w:numPr>
          <w:ilvl w:val="0"/>
          <w:numId w:val="40"/>
        </w:numPr>
        <w:tabs>
          <w:tab w:val="num" w:pos="993"/>
        </w:tabs>
        <w:autoSpaceDE w:val="0"/>
        <w:autoSpaceDN w:val="0"/>
        <w:adjustRightInd w:val="0"/>
        <w:ind w:left="0" w:firstLine="709"/>
        <w:jc w:val="both"/>
        <w:rPr>
          <w:rFonts w:eastAsia="Calibri"/>
          <w:color w:val="000000"/>
          <w:szCs w:val="28"/>
          <w:lang w:eastAsia="en-US"/>
        </w:rPr>
      </w:pPr>
      <w:r w:rsidRPr="00B2700F">
        <w:rPr>
          <w:rFonts w:eastAsia="Calibri"/>
          <w:color w:val="000000"/>
          <w:szCs w:val="28"/>
          <w:lang w:eastAsia="en-US"/>
        </w:rPr>
        <w:t>на обеспечение медицинских организаций иммунобиологическими препаратами для иммунизации населения по эпидемическим показаниям в сумме 14 млн. рублей;</w:t>
      </w:r>
    </w:p>
    <w:p w:rsidR="00AA4A74" w:rsidRPr="00B2700F" w:rsidRDefault="00AA4A74" w:rsidP="00A74071">
      <w:pPr>
        <w:numPr>
          <w:ilvl w:val="0"/>
          <w:numId w:val="40"/>
        </w:numPr>
        <w:tabs>
          <w:tab w:val="num" w:pos="993"/>
        </w:tabs>
        <w:ind w:left="0" w:firstLine="709"/>
        <w:jc w:val="both"/>
        <w:rPr>
          <w:rFonts w:eastAsia="Calibri"/>
          <w:szCs w:val="28"/>
          <w:lang w:eastAsia="en-US"/>
        </w:rPr>
      </w:pPr>
      <w:r w:rsidRPr="00B2700F">
        <w:rPr>
          <w:rFonts w:eastAsia="Calibri"/>
          <w:szCs w:val="28"/>
          <w:lang w:eastAsia="en-US"/>
        </w:rPr>
        <w:t>на обеспечение медицинских организаций диагностическими средствами для выявления и мониторинга лечения лиц, инфицированных вирусом иммунодефицита человека в сумме 11 млн. рублей.</w:t>
      </w:r>
    </w:p>
    <w:p w:rsidR="00AA4A74" w:rsidRPr="00B2700F" w:rsidRDefault="00AA4A74" w:rsidP="00A74071">
      <w:pPr>
        <w:tabs>
          <w:tab w:val="num" w:pos="993"/>
        </w:tabs>
        <w:ind w:firstLine="709"/>
        <w:jc w:val="both"/>
        <w:rPr>
          <w:rFonts w:eastAsia="Calibri"/>
          <w:color w:val="000000"/>
          <w:szCs w:val="28"/>
          <w:lang w:eastAsia="en-US"/>
        </w:rPr>
      </w:pPr>
      <w:r w:rsidRPr="00B2700F">
        <w:rPr>
          <w:rFonts w:eastAsia="Calibri"/>
          <w:color w:val="000000"/>
          <w:szCs w:val="28"/>
          <w:lang w:eastAsia="en-US"/>
        </w:rPr>
        <w:t>По подпрограмме  2 «</w:t>
      </w:r>
      <w:r w:rsidRPr="00B2700F">
        <w:rPr>
          <w:rFonts w:eastAsia="Calibri"/>
          <w:szCs w:val="28"/>
          <w:lang w:eastAsia="en-US"/>
        </w:rPr>
        <w:t>Предоставление государственных услуг в сфере здравоохранения</w:t>
      </w:r>
      <w:r w:rsidRPr="00B2700F">
        <w:rPr>
          <w:rFonts w:eastAsia="Calibri"/>
          <w:color w:val="000000"/>
          <w:szCs w:val="28"/>
          <w:lang w:eastAsia="en-US"/>
        </w:rPr>
        <w:t>»  учтены  расходы:</w:t>
      </w:r>
    </w:p>
    <w:p w:rsidR="00AA4A74" w:rsidRPr="00B2700F" w:rsidRDefault="00AA4A74" w:rsidP="00A74071">
      <w:pPr>
        <w:numPr>
          <w:ilvl w:val="0"/>
          <w:numId w:val="39"/>
        </w:numPr>
        <w:tabs>
          <w:tab w:val="num" w:pos="993"/>
        </w:tabs>
        <w:ind w:left="0" w:firstLine="709"/>
        <w:jc w:val="both"/>
        <w:rPr>
          <w:rFonts w:eastAsia="Calibri"/>
          <w:szCs w:val="28"/>
          <w:lang w:eastAsia="en-US"/>
        </w:rPr>
      </w:pPr>
      <w:r w:rsidRPr="00B2700F">
        <w:rPr>
          <w:rFonts w:eastAsia="Calibri"/>
          <w:szCs w:val="28"/>
          <w:lang w:eastAsia="en-US"/>
        </w:rPr>
        <w:lastRenderedPageBreak/>
        <w:t>на оказание медицинской помощи: специализированной, скорой, санаторно-курортной, паллиативной в сумме 2 112 млн. рублей;</w:t>
      </w:r>
    </w:p>
    <w:p w:rsidR="00AA4A74" w:rsidRPr="00B2700F" w:rsidRDefault="00AA4A74" w:rsidP="00A74071">
      <w:pPr>
        <w:numPr>
          <w:ilvl w:val="0"/>
          <w:numId w:val="39"/>
        </w:numPr>
        <w:tabs>
          <w:tab w:val="num" w:pos="993"/>
        </w:tabs>
        <w:ind w:left="0" w:firstLine="709"/>
        <w:jc w:val="both"/>
        <w:rPr>
          <w:rFonts w:eastAsia="Calibri"/>
          <w:szCs w:val="28"/>
          <w:lang w:eastAsia="en-US"/>
        </w:rPr>
      </w:pPr>
      <w:r w:rsidRPr="00B2700F">
        <w:rPr>
          <w:rFonts w:eastAsia="Calibri"/>
          <w:szCs w:val="28"/>
          <w:lang w:eastAsia="en-US"/>
        </w:rPr>
        <w:t>на организацию оказания специализированной и высокотехнологичной медицинской помощи в клиниках за пределами Тверской области в сумме 20 млн. рублей;</w:t>
      </w:r>
    </w:p>
    <w:p w:rsidR="00AA4A74" w:rsidRPr="00B2700F" w:rsidRDefault="00AA4A74" w:rsidP="00A74071">
      <w:pPr>
        <w:numPr>
          <w:ilvl w:val="0"/>
          <w:numId w:val="39"/>
        </w:numPr>
        <w:tabs>
          <w:tab w:val="num" w:pos="993"/>
        </w:tabs>
        <w:ind w:left="0" w:firstLine="709"/>
        <w:jc w:val="both"/>
        <w:rPr>
          <w:rFonts w:eastAsia="Calibri"/>
          <w:szCs w:val="28"/>
          <w:lang w:eastAsia="en-US"/>
        </w:rPr>
      </w:pPr>
      <w:r w:rsidRPr="00B2700F">
        <w:rPr>
          <w:rFonts w:eastAsia="Calibri"/>
          <w:szCs w:val="28"/>
          <w:lang w:eastAsia="en-US"/>
        </w:rPr>
        <w:t>на укрепление материально-технической базы учреждений здравоохранения в сумме 516 млн. рублей;</w:t>
      </w:r>
    </w:p>
    <w:p w:rsidR="00AA4A74" w:rsidRPr="00B2700F" w:rsidRDefault="00AA4A74" w:rsidP="00A74071">
      <w:pPr>
        <w:widowControl w:val="0"/>
        <w:numPr>
          <w:ilvl w:val="0"/>
          <w:numId w:val="39"/>
        </w:numPr>
        <w:tabs>
          <w:tab w:val="num" w:pos="993"/>
        </w:tabs>
        <w:autoSpaceDE w:val="0"/>
        <w:autoSpaceDN w:val="0"/>
        <w:adjustRightInd w:val="0"/>
        <w:ind w:left="0" w:firstLine="709"/>
        <w:jc w:val="both"/>
        <w:rPr>
          <w:rFonts w:eastAsia="Calibri"/>
          <w:szCs w:val="28"/>
          <w:lang w:eastAsia="en-US"/>
        </w:rPr>
      </w:pPr>
      <w:r w:rsidRPr="00B2700F">
        <w:rPr>
          <w:rFonts w:eastAsia="Calibri"/>
          <w:szCs w:val="28"/>
          <w:lang w:eastAsia="en-US"/>
        </w:rPr>
        <w:t>на приобретение путевок для долечивания гражданин в санаторно-курортных учреждениях в сумме 64 млн. рублей;</w:t>
      </w:r>
    </w:p>
    <w:p w:rsidR="00AA4A74" w:rsidRPr="00B2700F" w:rsidRDefault="00AA4A74" w:rsidP="00A74071">
      <w:pPr>
        <w:numPr>
          <w:ilvl w:val="0"/>
          <w:numId w:val="39"/>
        </w:numPr>
        <w:tabs>
          <w:tab w:val="num" w:pos="993"/>
        </w:tabs>
        <w:ind w:left="0" w:firstLine="709"/>
        <w:jc w:val="both"/>
        <w:rPr>
          <w:rFonts w:eastAsia="Calibri"/>
          <w:szCs w:val="28"/>
          <w:lang w:eastAsia="en-US"/>
        </w:rPr>
      </w:pPr>
      <w:r w:rsidRPr="00B2700F">
        <w:rPr>
          <w:rFonts w:eastAsia="Calibri"/>
          <w:szCs w:val="28"/>
          <w:lang w:eastAsia="en-US"/>
        </w:rPr>
        <w:t>на оздоровление детей в сумме 94 млн. рублей;</w:t>
      </w:r>
    </w:p>
    <w:p w:rsidR="00AA4A74" w:rsidRPr="00B2700F" w:rsidRDefault="00AA4A74" w:rsidP="00A74071">
      <w:pPr>
        <w:numPr>
          <w:ilvl w:val="0"/>
          <w:numId w:val="39"/>
        </w:numPr>
        <w:tabs>
          <w:tab w:val="num" w:pos="993"/>
        </w:tabs>
        <w:ind w:left="0" w:firstLine="709"/>
        <w:jc w:val="both"/>
        <w:rPr>
          <w:rFonts w:eastAsia="Calibri"/>
          <w:szCs w:val="28"/>
          <w:lang w:eastAsia="en-US"/>
        </w:rPr>
      </w:pPr>
      <w:r w:rsidRPr="00B2700F">
        <w:rPr>
          <w:rFonts w:eastAsia="Calibri"/>
          <w:szCs w:val="28"/>
          <w:lang w:eastAsia="en-US"/>
        </w:rPr>
        <w:t>на реализацию закона Тверской области от 31.03.2008 № 23-ЗО «О бесплатном обеспечении лекарственными средствами и изделиями медицинского назначения отдельных категорий граждан Тверской области» в сумме 434 млн. рублей;</w:t>
      </w:r>
    </w:p>
    <w:p w:rsidR="00AA4A74" w:rsidRPr="00B2700F" w:rsidRDefault="00AA4A74" w:rsidP="00A74071">
      <w:pPr>
        <w:numPr>
          <w:ilvl w:val="0"/>
          <w:numId w:val="39"/>
        </w:numPr>
        <w:tabs>
          <w:tab w:val="left" w:pos="851"/>
          <w:tab w:val="num" w:pos="993"/>
        </w:tabs>
        <w:ind w:left="0" w:firstLine="709"/>
        <w:jc w:val="both"/>
        <w:rPr>
          <w:rFonts w:eastAsia="Calibri"/>
          <w:szCs w:val="28"/>
          <w:lang w:eastAsia="en-US"/>
        </w:rPr>
      </w:pPr>
      <w:r w:rsidRPr="00B2700F">
        <w:rPr>
          <w:rFonts w:eastAsia="Calibri"/>
          <w:szCs w:val="28"/>
          <w:lang w:eastAsia="en-US"/>
        </w:rPr>
        <w:t>на предоставление среднего медицинского образования в сумме 105 млн. рублей.</w:t>
      </w:r>
    </w:p>
    <w:p w:rsidR="00AA4A74" w:rsidRPr="00B2700F" w:rsidRDefault="00AA4A74" w:rsidP="00A74071">
      <w:pPr>
        <w:tabs>
          <w:tab w:val="num" w:pos="993"/>
        </w:tabs>
        <w:ind w:firstLine="709"/>
        <w:jc w:val="both"/>
        <w:rPr>
          <w:rFonts w:eastAsia="Calibri"/>
          <w:szCs w:val="28"/>
          <w:lang w:eastAsia="en-US"/>
        </w:rPr>
      </w:pPr>
      <w:r w:rsidRPr="00B2700F">
        <w:rPr>
          <w:rFonts w:eastAsia="Calibri"/>
          <w:szCs w:val="28"/>
          <w:lang w:eastAsia="en-US"/>
        </w:rPr>
        <w:t xml:space="preserve">По подпрограмме 3 «Реализация прав граждан на получение медицинской помощи в рамках Территориальной программы государственных гарантий бесплатного оказания гражданам на территории Тверской области медицинской помощи» учтены межбюджетные трансферты: </w:t>
      </w:r>
    </w:p>
    <w:p w:rsidR="00AA4A74" w:rsidRPr="00B2700F" w:rsidRDefault="00AA4A74" w:rsidP="00A74071">
      <w:pPr>
        <w:numPr>
          <w:ilvl w:val="0"/>
          <w:numId w:val="38"/>
        </w:numPr>
        <w:tabs>
          <w:tab w:val="num" w:pos="993"/>
        </w:tabs>
        <w:ind w:left="0" w:firstLine="709"/>
        <w:jc w:val="both"/>
        <w:rPr>
          <w:rFonts w:eastAsia="Calibri"/>
          <w:szCs w:val="28"/>
          <w:lang w:eastAsia="en-US"/>
        </w:rPr>
      </w:pPr>
      <w:r w:rsidRPr="00B2700F">
        <w:rPr>
          <w:rFonts w:eastAsia="Calibri"/>
          <w:szCs w:val="28"/>
          <w:lang w:eastAsia="en-US"/>
        </w:rPr>
        <w:t>на страховые взносы за неработающее население, перечисляемые в бюджет Федерального фонда ОМС, в сумме 4 138 млн. рублей;</w:t>
      </w:r>
    </w:p>
    <w:p w:rsidR="00AA4A74" w:rsidRPr="00B2700F" w:rsidRDefault="00AA4A74" w:rsidP="00A74071">
      <w:pPr>
        <w:numPr>
          <w:ilvl w:val="0"/>
          <w:numId w:val="38"/>
        </w:numPr>
        <w:tabs>
          <w:tab w:val="num" w:pos="993"/>
        </w:tabs>
        <w:ind w:left="0" w:firstLine="709"/>
        <w:jc w:val="both"/>
        <w:rPr>
          <w:rFonts w:eastAsia="Calibri"/>
          <w:szCs w:val="28"/>
          <w:lang w:eastAsia="en-US"/>
        </w:rPr>
      </w:pPr>
      <w:r w:rsidRPr="00B2700F">
        <w:rPr>
          <w:rFonts w:eastAsia="Calibri"/>
          <w:szCs w:val="28"/>
          <w:lang w:eastAsia="en-US"/>
        </w:rPr>
        <w:t>на организацию скорой медицинской помощи и содержание учреждений здравоохранения, перечисляемые в Территориальный фонд Тверской области ОМС, в сумме 637 млн. рублей.</w:t>
      </w:r>
    </w:p>
    <w:p w:rsidR="00AA4A74" w:rsidRPr="00B2700F" w:rsidRDefault="00AA4A74" w:rsidP="00A74071">
      <w:pPr>
        <w:tabs>
          <w:tab w:val="num" w:pos="993"/>
        </w:tabs>
        <w:ind w:firstLine="709"/>
        <w:jc w:val="both"/>
        <w:rPr>
          <w:rFonts w:eastAsia="Calibri"/>
          <w:color w:val="000000"/>
          <w:szCs w:val="28"/>
          <w:lang w:eastAsia="en-US"/>
        </w:rPr>
      </w:pPr>
      <w:r w:rsidRPr="00B2700F">
        <w:rPr>
          <w:rFonts w:eastAsia="Calibri"/>
          <w:color w:val="000000"/>
          <w:szCs w:val="28"/>
          <w:lang w:eastAsia="en-US"/>
        </w:rPr>
        <w:t>По подпрограмме 4 «</w:t>
      </w:r>
      <w:r w:rsidRPr="00B2700F">
        <w:rPr>
          <w:rFonts w:eastAsia="Calibri"/>
          <w:szCs w:val="28"/>
          <w:lang w:eastAsia="en-US"/>
        </w:rPr>
        <w:t>Охрана здоровья матери и ребенка</w:t>
      </w:r>
      <w:r w:rsidRPr="00B2700F">
        <w:rPr>
          <w:rFonts w:eastAsia="Calibri"/>
          <w:color w:val="000000"/>
          <w:szCs w:val="28"/>
          <w:lang w:eastAsia="en-US"/>
        </w:rPr>
        <w:t>»  учтены  расходы:</w:t>
      </w:r>
    </w:p>
    <w:p w:rsidR="00AA4A74" w:rsidRPr="00B2700F" w:rsidRDefault="00AA4A74" w:rsidP="00A74071">
      <w:pPr>
        <w:numPr>
          <w:ilvl w:val="0"/>
          <w:numId w:val="37"/>
        </w:numPr>
        <w:tabs>
          <w:tab w:val="num" w:pos="993"/>
        </w:tabs>
        <w:ind w:left="0" w:firstLine="709"/>
        <w:jc w:val="both"/>
        <w:rPr>
          <w:rFonts w:eastAsia="Calibri"/>
          <w:szCs w:val="28"/>
          <w:lang w:eastAsia="en-US"/>
        </w:rPr>
      </w:pPr>
      <w:r w:rsidRPr="00B2700F">
        <w:rPr>
          <w:rFonts w:eastAsia="Calibri"/>
          <w:szCs w:val="28"/>
          <w:lang w:eastAsia="en-US"/>
        </w:rPr>
        <w:t xml:space="preserve">на организацию обеспечения полноценным питанием детей в возрасте до 3-х лет, беременных женщин и кормящих матерей </w:t>
      </w:r>
      <w:r w:rsidR="004F7E1A" w:rsidRPr="00B2700F">
        <w:rPr>
          <w:rFonts w:eastAsia="Calibri"/>
          <w:szCs w:val="28"/>
          <w:lang w:eastAsia="en-US"/>
        </w:rPr>
        <w:t>в сумме 51 млн. рублей</w:t>
      </w:r>
      <w:r w:rsidRPr="00B2700F">
        <w:rPr>
          <w:rFonts w:eastAsia="Calibri"/>
          <w:szCs w:val="28"/>
          <w:lang w:eastAsia="en-US"/>
        </w:rPr>
        <w:t>;</w:t>
      </w:r>
    </w:p>
    <w:p w:rsidR="00AA4A74" w:rsidRPr="00B2700F" w:rsidRDefault="00AA4A74" w:rsidP="00A74071">
      <w:pPr>
        <w:numPr>
          <w:ilvl w:val="0"/>
          <w:numId w:val="37"/>
        </w:numPr>
        <w:tabs>
          <w:tab w:val="num" w:pos="993"/>
        </w:tabs>
        <w:ind w:left="0" w:firstLine="709"/>
        <w:jc w:val="both"/>
        <w:rPr>
          <w:rFonts w:eastAsia="Calibri"/>
          <w:szCs w:val="28"/>
          <w:lang w:eastAsia="en-US"/>
        </w:rPr>
      </w:pPr>
      <w:r w:rsidRPr="00B2700F">
        <w:rPr>
          <w:rFonts w:eastAsia="Calibri"/>
          <w:szCs w:val="28"/>
          <w:lang w:eastAsia="en-US"/>
        </w:rPr>
        <w:t xml:space="preserve">на проведение неонатального и </w:t>
      </w:r>
      <w:proofErr w:type="spellStart"/>
      <w:r w:rsidRPr="00B2700F">
        <w:rPr>
          <w:rFonts w:eastAsia="Calibri"/>
          <w:szCs w:val="28"/>
          <w:lang w:eastAsia="en-US"/>
        </w:rPr>
        <w:t>аудиологического</w:t>
      </w:r>
      <w:proofErr w:type="spellEnd"/>
      <w:r w:rsidRPr="00B2700F">
        <w:rPr>
          <w:rFonts w:eastAsia="Calibri"/>
          <w:szCs w:val="28"/>
          <w:lang w:eastAsia="en-US"/>
        </w:rPr>
        <w:t xml:space="preserve"> скрининга </w:t>
      </w:r>
      <w:r w:rsidR="004F7E1A" w:rsidRPr="00B2700F">
        <w:rPr>
          <w:rFonts w:eastAsia="Calibri"/>
          <w:szCs w:val="28"/>
          <w:lang w:eastAsia="en-US"/>
        </w:rPr>
        <w:t>в сумме 1 млн. рублей</w:t>
      </w:r>
      <w:r w:rsidRPr="00B2700F">
        <w:rPr>
          <w:rFonts w:eastAsia="Calibri"/>
          <w:szCs w:val="28"/>
          <w:lang w:eastAsia="en-US"/>
        </w:rPr>
        <w:t>;</w:t>
      </w:r>
    </w:p>
    <w:p w:rsidR="00AA4A74" w:rsidRPr="00B2700F" w:rsidRDefault="00AA4A74" w:rsidP="00A74071">
      <w:pPr>
        <w:numPr>
          <w:ilvl w:val="0"/>
          <w:numId w:val="37"/>
        </w:numPr>
        <w:tabs>
          <w:tab w:val="num" w:pos="993"/>
        </w:tabs>
        <w:ind w:left="0" w:firstLine="709"/>
        <w:jc w:val="both"/>
        <w:rPr>
          <w:rFonts w:eastAsia="Calibri"/>
          <w:szCs w:val="28"/>
          <w:lang w:eastAsia="en-US"/>
        </w:rPr>
      </w:pPr>
      <w:r w:rsidRPr="00B2700F">
        <w:rPr>
          <w:rFonts w:eastAsia="Calibri"/>
          <w:szCs w:val="28"/>
          <w:lang w:eastAsia="en-US"/>
        </w:rPr>
        <w:t xml:space="preserve">на проведение скрининга беременных </w:t>
      </w:r>
      <w:r w:rsidR="004F7E1A" w:rsidRPr="00B2700F">
        <w:rPr>
          <w:rFonts w:eastAsia="Calibri"/>
          <w:szCs w:val="28"/>
          <w:lang w:eastAsia="en-US"/>
        </w:rPr>
        <w:t>в сумме 1 млн. рублей</w:t>
      </w:r>
      <w:r w:rsidRPr="00B2700F">
        <w:rPr>
          <w:rFonts w:eastAsia="Calibri"/>
          <w:szCs w:val="28"/>
          <w:lang w:eastAsia="en-US"/>
        </w:rPr>
        <w:t>.</w:t>
      </w:r>
    </w:p>
    <w:p w:rsidR="00AA4A74" w:rsidRPr="00B2700F" w:rsidRDefault="00AA4A74" w:rsidP="00A74071">
      <w:pPr>
        <w:tabs>
          <w:tab w:val="num" w:pos="993"/>
        </w:tabs>
        <w:ind w:firstLine="709"/>
        <w:jc w:val="both"/>
        <w:rPr>
          <w:rFonts w:eastAsia="Calibri"/>
          <w:szCs w:val="28"/>
          <w:lang w:eastAsia="en-US"/>
        </w:rPr>
      </w:pPr>
    </w:p>
    <w:p w:rsidR="00AA4A74" w:rsidRPr="00B2700F" w:rsidRDefault="00AA4A74" w:rsidP="00A74071">
      <w:pPr>
        <w:tabs>
          <w:tab w:val="num" w:pos="993"/>
        </w:tabs>
        <w:ind w:firstLine="709"/>
        <w:jc w:val="both"/>
        <w:rPr>
          <w:rFonts w:eastAsia="Calibri"/>
          <w:color w:val="000000"/>
          <w:szCs w:val="28"/>
          <w:lang w:eastAsia="en-US"/>
        </w:rPr>
      </w:pPr>
      <w:r w:rsidRPr="00B2700F">
        <w:rPr>
          <w:rFonts w:eastAsia="Calibri"/>
          <w:color w:val="000000"/>
          <w:szCs w:val="28"/>
          <w:lang w:eastAsia="en-US"/>
        </w:rPr>
        <w:t>По подпрограмме 5 «</w:t>
      </w:r>
      <w:r w:rsidRPr="00B2700F">
        <w:rPr>
          <w:rFonts w:eastAsia="Calibri"/>
          <w:szCs w:val="28"/>
          <w:lang w:eastAsia="en-US"/>
        </w:rPr>
        <w:t>Кадровое обеспечение системы здравоохранения в Тверской области</w:t>
      </w:r>
      <w:r w:rsidRPr="00B2700F">
        <w:rPr>
          <w:rFonts w:eastAsia="Calibri"/>
          <w:color w:val="000000"/>
          <w:szCs w:val="28"/>
          <w:lang w:eastAsia="en-US"/>
        </w:rPr>
        <w:t>»  учтены  расходы:</w:t>
      </w:r>
    </w:p>
    <w:p w:rsidR="00AA4A74" w:rsidRPr="00B2700F" w:rsidRDefault="00AA4A74" w:rsidP="00A74071">
      <w:pPr>
        <w:numPr>
          <w:ilvl w:val="0"/>
          <w:numId w:val="36"/>
        </w:numPr>
        <w:tabs>
          <w:tab w:val="num" w:pos="993"/>
        </w:tabs>
        <w:ind w:left="0" w:firstLine="709"/>
        <w:jc w:val="both"/>
        <w:rPr>
          <w:rFonts w:eastAsia="Calibri"/>
          <w:szCs w:val="28"/>
          <w:lang w:eastAsia="en-US"/>
        </w:rPr>
      </w:pPr>
      <w:r w:rsidRPr="00B2700F">
        <w:rPr>
          <w:rFonts w:eastAsia="Calibri"/>
          <w:szCs w:val="28"/>
          <w:lang w:eastAsia="en-US"/>
        </w:rPr>
        <w:t xml:space="preserve">на предоставление единовременной выплаты медицинским работникам в возрасте до 35 лет, имеющим высшее или среднее профессиональное образование и трудоустроившихся в сельской местности Тверской области </w:t>
      </w:r>
      <w:r w:rsidR="004F7E1A" w:rsidRPr="00B2700F">
        <w:rPr>
          <w:rFonts w:eastAsia="Calibri"/>
          <w:szCs w:val="28"/>
          <w:lang w:eastAsia="en-US"/>
        </w:rPr>
        <w:t>в сумме 15 млн. рублей</w:t>
      </w:r>
      <w:r w:rsidRPr="00B2700F">
        <w:rPr>
          <w:rFonts w:eastAsia="Calibri"/>
          <w:szCs w:val="28"/>
          <w:lang w:eastAsia="en-US"/>
        </w:rPr>
        <w:t>;</w:t>
      </w:r>
    </w:p>
    <w:p w:rsidR="00AA4A74" w:rsidRPr="00B2700F" w:rsidRDefault="00AA4A74" w:rsidP="00A74071">
      <w:pPr>
        <w:numPr>
          <w:ilvl w:val="0"/>
          <w:numId w:val="36"/>
        </w:numPr>
        <w:tabs>
          <w:tab w:val="num" w:pos="993"/>
        </w:tabs>
        <w:ind w:left="0" w:firstLine="709"/>
        <w:jc w:val="both"/>
        <w:rPr>
          <w:rFonts w:eastAsia="Calibri"/>
          <w:szCs w:val="28"/>
          <w:lang w:eastAsia="en-US"/>
        </w:rPr>
      </w:pPr>
      <w:r w:rsidRPr="00B2700F">
        <w:rPr>
          <w:rFonts w:eastAsia="Calibri"/>
          <w:szCs w:val="28"/>
          <w:lang w:eastAsia="en-US"/>
        </w:rPr>
        <w:t>на предоставление поощрительных выплат медицинским работникам</w:t>
      </w:r>
      <w:r w:rsidR="00A83E0F" w:rsidRPr="00B2700F">
        <w:rPr>
          <w:rFonts w:eastAsia="Calibri"/>
          <w:szCs w:val="28"/>
          <w:lang w:eastAsia="en-US"/>
        </w:rPr>
        <w:t xml:space="preserve"> – </w:t>
      </w:r>
      <w:r w:rsidRPr="00B2700F">
        <w:rPr>
          <w:rFonts w:eastAsia="Calibri"/>
          <w:szCs w:val="28"/>
          <w:lang w:eastAsia="en-US"/>
        </w:rPr>
        <w:t xml:space="preserve">специалистам, участвующим в оказании амбулаторной медицинской помощи, </w:t>
      </w:r>
      <w:r w:rsidR="004F7E1A" w:rsidRPr="00B2700F">
        <w:rPr>
          <w:rFonts w:eastAsia="Calibri"/>
          <w:szCs w:val="28"/>
          <w:lang w:eastAsia="en-US"/>
        </w:rPr>
        <w:t>в сумме 39 млн. рублей</w:t>
      </w:r>
      <w:r w:rsidRPr="00B2700F">
        <w:rPr>
          <w:rFonts w:eastAsia="Calibri"/>
          <w:szCs w:val="28"/>
          <w:lang w:eastAsia="en-US"/>
        </w:rPr>
        <w:t>.</w:t>
      </w:r>
    </w:p>
    <w:p w:rsidR="00B97777" w:rsidRPr="00B2700F" w:rsidRDefault="00B97777" w:rsidP="00A74071">
      <w:pPr>
        <w:tabs>
          <w:tab w:val="num" w:pos="993"/>
        </w:tabs>
        <w:ind w:firstLine="709"/>
        <w:jc w:val="both"/>
        <w:rPr>
          <w:rFonts w:eastAsia="Calibri"/>
          <w:szCs w:val="28"/>
          <w:lang w:eastAsia="en-US"/>
        </w:rPr>
      </w:pPr>
    </w:p>
    <w:p w:rsidR="00B97777" w:rsidRPr="00B2700F" w:rsidRDefault="00DC7005" w:rsidP="00A74071">
      <w:pPr>
        <w:tabs>
          <w:tab w:val="num" w:pos="0"/>
          <w:tab w:val="num" w:pos="993"/>
        </w:tabs>
        <w:ind w:firstLine="709"/>
        <w:jc w:val="both"/>
        <w:rPr>
          <w:b/>
          <w:szCs w:val="28"/>
        </w:rPr>
      </w:pPr>
      <w:r w:rsidRPr="00B2700F">
        <w:rPr>
          <w:b/>
          <w:szCs w:val="28"/>
        </w:rPr>
        <w:t>6</w:t>
      </w:r>
      <w:r w:rsidR="00B97777" w:rsidRPr="00B2700F">
        <w:rPr>
          <w:b/>
          <w:szCs w:val="28"/>
        </w:rPr>
        <w:t>.2. Основные параметры расходов областного бюджета Тверской области на 201</w:t>
      </w:r>
      <w:r w:rsidR="004F7E1A" w:rsidRPr="00B2700F">
        <w:rPr>
          <w:b/>
          <w:szCs w:val="28"/>
        </w:rPr>
        <w:t>4</w:t>
      </w:r>
      <w:r w:rsidR="00B97777" w:rsidRPr="00B2700F">
        <w:rPr>
          <w:b/>
          <w:szCs w:val="28"/>
        </w:rPr>
        <w:t xml:space="preserve"> год в рамках Государственная программа «Развитие образования Тверской области»</w:t>
      </w:r>
      <w:r w:rsidR="00235B87" w:rsidRPr="00B2700F">
        <w:rPr>
          <w:b/>
          <w:szCs w:val="28"/>
        </w:rPr>
        <w:t>.</w:t>
      </w:r>
    </w:p>
    <w:p w:rsidR="00B97777" w:rsidRPr="00B2700F" w:rsidRDefault="00B97777" w:rsidP="00A74071">
      <w:pPr>
        <w:tabs>
          <w:tab w:val="num" w:pos="0"/>
          <w:tab w:val="num" w:pos="993"/>
        </w:tabs>
        <w:ind w:firstLine="709"/>
        <w:jc w:val="both"/>
        <w:rPr>
          <w:b/>
          <w:color w:val="FF0000"/>
          <w:szCs w:val="28"/>
        </w:rPr>
      </w:pPr>
    </w:p>
    <w:p w:rsidR="00235B87" w:rsidRPr="00B2700F" w:rsidRDefault="00235B87" w:rsidP="00A74071">
      <w:pPr>
        <w:tabs>
          <w:tab w:val="num" w:pos="0"/>
          <w:tab w:val="num" w:pos="993"/>
        </w:tabs>
        <w:ind w:firstLine="709"/>
        <w:jc w:val="both"/>
        <w:rPr>
          <w:rFonts w:eastAsia="Calibri"/>
          <w:szCs w:val="28"/>
        </w:rPr>
      </w:pPr>
      <w:r w:rsidRPr="00B2700F">
        <w:rPr>
          <w:rFonts w:eastAsia="Calibri"/>
          <w:szCs w:val="28"/>
        </w:rPr>
        <w:lastRenderedPageBreak/>
        <w:t>Целью Государственной программы является обеспечение позитивной социализации и учебной успешности каждого ребенка с учетом изменения культурной, социальной и технологической среды.</w:t>
      </w:r>
    </w:p>
    <w:p w:rsidR="00235B87" w:rsidRPr="00B2700F" w:rsidRDefault="00235B87" w:rsidP="00A74071">
      <w:pPr>
        <w:tabs>
          <w:tab w:val="num" w:pos="993"/>
        </w:tabs>
        <w:ind w:firstLine="709"/>
        <w:jc w:val="both"/>
        <w:rPr>
          <w:rFonts w:eastAsia="Calibri"/>
          <w:szCs w:val="28"/>
        </w:rPr>
      </w:pPr>
      <w:r w:rsidRPr="00B2700F">
        <w:rPr>
          <w:rFonts w:eastAsia="Calibri"/>
          <w:szCs w:val="28"/>
        </w:rPr>
        <w:t>Объем расходов на реализацию мероприятий Государственной программы «Развитие образования Тверской области на 2013-2018 годы» в 2014 году планируется в объеме 11</w:t>
      </w:r>
      <w:r w:rsidRPr="00B2700F">
        <w:rPr>
          <w:rFonts w:eastAsia="Calibri"/>
          <w:szCs w:val="28"/>
          <w:lang w:val="en-US"/>
        </w:rPr>
        <w:t> </w:t>
      </w:r>
      <w:r w:rsidRPr="00B2700F">
        <w:rPr>
          <w:rFonts w:eastAsia="Calibri"/>
          <w:szCs w:val="28"/>
        </w:rPr>
        <w:t>471,4 млн. рублей, в том числе:</w:t>
      </w:r>
    </w:p>
    <w:p w:rsidR="00235B87" w:rsidRPr="00B2700F" w:rsidRDefault="00235B87" w:rsidP="00A74071">
      <w:pPr>
        <w:numPr>
          <w:ilvl w:val="0"/>
          <w:numId w:val="19"/>
        </w:numPr>
        <w:tabs>
          <w:tab w:val="num" w:pos="993"/>
        </w:tabs>
        <w:ind w:left="0" w:firstLine="709"/>
        <w:jc w:val="both"/>
        <w:rPr>
          <w:rFonts w:eastAsia="Calibri"/>
          <w:szCs w:val="28"/>
        </w:rPr>
      </w:pPr>
      <w:r w:rsidRPr="00B2700F">
        <w:rPr>
          <w:rFonts w:eastAsia="Calibri"/>
          <w:szCs w:val="28"/>
        </w:rPr>
        <w:t>за счет средств областного бюджета Тверской области – 11 292,3 млн. рублей,</w:t>
      </w:r>
    </w:p>
    <w:p w:rsidR="00235B87" w:rsidRPr="00B2700F" w:rsidRDefault="00235B87" w:rsidP="00A74071">
      <w:pPr>
        <w:numPr>
          <w:ilvl w:val="0"/>
          <w:numId w:val="19"/>
        </w:numPr>
        <w:tabs>
          <w:tab w:val="num" w:pos="993"/>
        </w:tabs>
        <w:ind w:left="0" w:firstLine="709"/>
        <w:jc w:val="both"/>
        <w:rPr>
          <w:rFonts w:eastAsia="Calibri"/>
          <w:szCs w:val="28"/>
        </w:rPr>
      </w:pPr>
      <w:r w:rsidRPr="00B2700F">
        <w:rPr>
          <w:rFonts w:eastAsia="Calibri"/>
          <w:szCs w:val="28"/>
        </w:rPr>
        <w:t>расходы на реализацию Адресной инвестиционной программы – 179,1 млн. рублей.</w:t>
      </w:r>
    </w:p>
    <w:p w:rsidR="00235B87" w:rsidRPr="00B2700F" w:rsidRDefault="00235B87" w:rsidP="00A74071">
      <w:pPr>
        <w:tabs>
          <w:tab w:val="num" w:pos="993"/>
        </w:tabs>
        <w:ind w:firstLine="709"/>
        <w:jc w:val="both"/>
        <w:rPr>
          <w:rFonts w:eastAsia="Calibri"/>
          <w:szCs w:val="28"/>
        </w:rPr>
      </w:pPr>
      <w:r w:rsidRPr="00B2700F">
        <w:rPr>
          <w:rFonts w:eastAsia="Calibri"/>
          <w:szCs w:val="28"/>
        </w:rPr>
        <w:t xml:space="preserve">Расходы на реализацию Государственной программы в разрезе подпрограмм распределены следующим образом, </w:t>
      </w:r>
      <w:r w:rsidRPr="00B2700F">
        <w:rPr>
          <w:rFonts w:eastAsia="Calibri"/>
        </w:rPr>
        <w:t>в том числе по следующим основным подпрограммам</w:t>
      </w:r>
      <w:r w:rsidRPr="00B2700F">
        <w:rPr>
          <w:rFonts w:eastAsia="Calibri"/>
          <w:szCs w:val="28"/>
        </w:rPr>
        <w:t>:</w:t>
      </w:r>
    </w:p>
    <w:p w:rsidR="00235B87" w:rsidRPr="00B2700F" w:rsidRDefault="00235B87" w:rsidP="00A74071">
      <w:pPr>
        <w:numPr>
          <w:ilvl w:val="0"/>
          <w:numId w:val="21"/>
        </w:numPr>
        <w:tabs>
          <w:tab w:val="num" w:pos="993"/>
        </w:tabs>
        <w:ind w:left="0" w:firstLine="709"/>
        <w:jc w:val="both"/>
        <w:rPr>
          <w:rFonts w:eastAsia="Calibri"/>
          <w:szCs w:val="28"/>
        </w:rPr>
      </w:pPr>
      <w:r w:rsidRPr="00B2700F">
        <w:rPr>
          <w:rFonts w:eastAsia="Calibri"/>
          <w:szCs w:val="28"/>
        </w:rPr>
        <w:t>подпрограмма 1 «Модернизация дошкольного и общего образования как института социального развития» – 9614,7 млн. рублей.</w:t>
      </w:r>
    </w:p>
    <w:p w:rsidR="00235B87" w:rsidRPr="00B2700F" w:rsidRDefault="00235B87" w:rsidP="00A74071">
      <w:pPr>
        <w:tabs>
          <w:tab w:val="num" w:pos="993"/>
        </w:tabs>
        <w:ind w:firstLine="709"/>
        <w:contextualSpacing/>
        <w:jc w:val="both"/>
        <w:rPr>
          <w:rFonts w:eastAsia="Calibri"/>
          <w:szCs w:val="28"/>
        </w:rPr>
      </w:pPr>
      <w:r w:rsidRPr="00B2700F">
        <w:rPr>
          <w:rFonts w:eastAsia="Calibri"/>
          <w:szCs w:val="28"/>
        </w:rPr>
        <w:t>кроме того по мероприятиям Адресной инвестиционной программы 179,1 млн. рублей</w:t>
      </w:r>
    </w:p>
    <w:p w:rsidR="00235B87" w:rsidRPr="00B2700F" w:rsidRDefault="00235B87" w:rsidP="00A74071">
      <w:pPr>
        <w:numPr>
          <w:ilvl w:val="0"/>
          <w:numId w:val="21"/>
        </w:numPr>
        <w:tabs>
          <w:tab w:val="num" w:pos="993"/>
        </w:tabs>
        <w:ind w:left="0" w:firstLine="709"/>
        <w:jc w:val="both"/>
        <w:rPr>
          <w:rFonts w:eastAsia="Calibri"/>
          <w:szCs w:val="28"/>
        </w:rPr>
      </w:pPr>
      <w:r w:rsidRPr="00B2700F">
        <w:rPr>
          <w:rFonts w:eastAsia="Calibri"/>
          <w:szCs w:val="28"/>
        </w:rPr>
        <w:t>подпрограмма 2 «Развитие системы профессионального образования Тверской области» – 1 569,4 млн. рублей.</w:t>
      </w:r>
    </w:p>
    <w:p w:rsidR="00235B87" w:rsidRPr="00B2700F" w:rsidRDefault="00235B87" w:rsidP="00A74071">
      <w:pPr>
        <w:numPr>
          <w:ilvl w:val="0"/>
          <w:numId w:val="21"/>
        </w:numPr>
        <w:tabs>
          <w:tab w:val="num" w:pos="993"/>
        </w:tabs>
        <w:ind w:left="0" w:firstLine="709"/>
        <w:jc w:val="both"/>
        <w:rPr>
          <w:rFonts w:eastAsia="Calibri"/>
          <w:szCs w:val="28"/>
        </w:rPr>
      </w:pPr>
      <w:r w:rsidRPr="00B2700F">
        <w:rPr>
          <w:rFonts w:eastAsia="Calibri"/>
          <w:szCs w:val="28"/>
        </w:rPr>
        <w:t>подпрограмма 3 «Обеспечение инновационного характера образования» – 45,8 млн. рублей.</w:t>
      </w:r>
    </w:p>
    <w:p w:rsidR="00235B87" w:rsidRPr="00B2700F" w:rsidRDefault="00235B87" w:rsidP="00A74071">
      <w:pPr>
        <w:numPr>
          <w:ilvl w:val="0"/>
          <w:numId w:val="21"/>
        </w:numPr>
        <w:tabs>
          <w:tab w:val="num" w:pos="993"/>
        </w:tabs>
        <w:ind w:left="0" w:firstLine="709"/>
        <w:jc w:val="both"/>
        <w:rPr>
          <w:rFonts w:eastAsia="Calibri"/>
          <w:szCs w:val="28"/>
        </w:rPr>
      </w:pPr>
      <w:r w:rsidRPr="00B2700F">
        <w:rPr>
          <w:rFonts w:eastAsia="Calibri"/>
          <w:szCs w:val="28"/>
        </w:rPr>
        <w:t>обеспечивающая подпрограмма – 62,4 млн. рублей</w:t>
      </w:r>
    </w:p>
    <w:p w:rsidR="00235B87" w:rsidRPr="00B2700F" w:rsidRDefault="00235B87" w:rsidP="00A74071">
      <w:pPr>
        <w:tabs>
          <w:tab w:val="num" w:pos="993"/>
        </w:tabs>
        <w:ind w:firstLine="709"/>
        <w:jc w:val="both"/>
        <w:rPr>
          <w:rFonts w:eastAsia="Calibri"/>
          <w:szCs w:val="28"/>
        </w:rPr>
      </w:pPr>
      <w:r w:rsidRPr="00B2700F">
        <w:rPr>
          <w:rFonts w:eastAsia="Calibri"/>
          <w:szCs w:val="28"/>
        </w:rPr>
        <w:t>В ходе реализации Государственной программы предполагается достижение следующих общественно значимых результатов:</w:t>
      </w:r>
    </w:p>
    <w:p w:rsidR="00235B87" w:rsidRPr="00B2700F" w:rsidRDefault="00235B87" w:rsidP="00A74071">
      <w:pPr>
        <w:numPr>
          <w:ilvl w:val="0"/>
          <w:numId w:val="7"/>
        </w:numPr>
        <w:tabs>
          <w:tab w:val="num" w:pos="993"/>
        </w:tabs>
        <w:ind w:left="0" w:firstLine="709"/>
        <w:jc w:val="both"/>
        <w:rPr>
          <w:rFonts w:eastAsia="Calibri"/>
          <w:szCs w:val="28"/>
        </w:rPr>
      </w:pPr>
      <w:r w:rsidRPr="00B2700F">
        <w:rPr>
          <w:rFonts w:eastAsia="Calibri"/>
          <w:szCs w:val="28"/>
        </w:rPr>
        <w:t>Повышение удовлетворенности населения Тверской области качеством общеобразовательных услуг и их доступностью с 68,5% в 2012 году до 71,5% в 2018 году.</w:t>
      </w:r>
    </w:p>
    <w:p w:rsidR="00235B87" w:rsidRPr="00B2700F" w:rsidRDefault="00235B87" w:rsidP="00A74071">
      <w:pPr>
        <w:numPr>
          <w:ilvl w:val="0"/>
          <w:numId w:val="7"/>
        </w:numPr>
        <w:tabs>
          <w:tab w:val="num" w:pos="993"/>
        </w:tabs>
        <w:ind w:left="0" w:firstLine="709"/>
        <w:jc w:val="both"/>
        <w:rPr>
          <w:rFonts w:eastAsia="Calibri"/>
          <w:szCs w:val="28"/>
        </w:rPr>
      </w:pPr>
      <w:r w:rsidRPr="00B2700F">
        <w:rPr>
          <w:rFonts w:eastAsia="Calibri"/>
          <w:szCs w:val="28"/>
        </w:rPr>
        <w:t>Увеличение охвата программами дошкольного образования детей в возрасте до 7 лет с 59,4% в 2012 году до 65,0% в 2018 году.</w:t>
      </w:r>
    </w:p>
    <w:p w:rsidR="00235B87" w:rsidRPr="00B2700F" w:rsidRDefault="00235B87" w:rsidP="00A74071">
      <w:pPr>
        <w:numPr>
          <w:ilvl w:val="0"/>
          <w:numId w:val="7"/>
        </w:numPr>
        <w:tabs>
          <w:tab w:val="num" w:pos="993"/>
        </w:tabs>
        <w:ind w:left="0" w:firstLine="709"/>
        <w:jc w:val="both"/>
        <w:rPr>
          <w:rFonts w:eastAsia="Calibri"/>
          <w:szCs w:val="28"/>
        </w:rPr>
      </w:pPr>
      <w:r w:rsidRPr="00B2700F">
        <w:rPr>
          <w:rFonts w:eastAsia="Calibri"/>
          <w:szCs w:val="28"/>
        </w:rPr>
        <w:t xml:space="preserve">Увеличение доли выпускников, завершивших </w:t>
      </w:r>
      <w:proofErr w:type="gramStart"/>
      <w:r w:rsidRPr="00B2700F">
        <w:rPr>
          <w:rFonts w:eastAsia="Calibri"/>
          <w:szCs w:val="28"/>
        </w:rPr>
        <w:t>обучение по</w:t>
      </w:r>
      <w:proofErr w:type="gramEnd"/>
      <w:r w:rsidRPr="00B2700F">
        <w:rPr>
          <w:rFonts w:eastAsia="Calibri"/>
          <w:szCs w:val="28"/>
        </w:rPr>
        <w:t xml:space="preserve"> образовательным программам профессионального образования за счет средств областного бюджета, трудоустроившихся по полученной профессии с 44,0% в 2012 году до 50,0% в 2018 году. </w:t>
      </w:r>
    </w:p>
    <w:p w:rsidR="00235B87" w:rsidRPr="00B2700F" w:rsidRDefault="00235B87" w:rsidP="00A74071">
      <w:pPr>
        <w:tabs>
          <w:tab w:val="num" w:pos="993"/>
        </w:tabs>
        <w:ind w:firstLine="709"/>
        <w:jc w:val="both"/>
        <w:rPr>
          <w:rFonts w:eastAsia="Calibri"/>
          <w:szCs w:val="28"/>
        </w:rPr>
      </w:pPr>
      <w:r w:rsidRPr="00B2700F">
        <w:rPr>
          <w:rFonts w:eastAsia="Calibri"/>
          <w:szCs w:val="28"/>
        </w:rPr>
        <w:t>При формировании Государственной программы на 2014 год учтены расходы, в том числе:</w:t>
      </w:r>
    </w:p>
    <w:p w:rsidR="00235B87" w:rsidRPr="00B2700F" w:rsidRDefault="00235B87" w:rsidP="00A74071">
      <w:pPr>
        <w:numPr>
          <w:ilvl w:val="0"/>
          <w:numId w:val="35"/>
        </w:numPr>
        <w:tabs>
          <w:tab w:val="num" w:pos="993"/>
        </w:tabs>
        <w:ind w:left="0" w:firstLine="709"/>
        <w:contextualSpacing/>
        <w:jc w:val="both"/>
        <w:rPr>
          <w:rFonts w:eastAsia="Calibri"/>
          <w:szCs w:val="28"/>
        </w:rPr>
      </w:pPr>
      <w:r w:rsidRPr="00B2700F">
        <w:rPr>
          <w:rFonts w:eastAsia="Calibri"/>
          <w:szCs w:val="28"/>
        </w:rPr>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государственных и муниципальных общеобразовательных организациях, негосударственных образовательных организациях Тверской области – 6956,5 млн. рублей, из них:  </w:t>
      </w:r>
    </w:p>
    <w:p w:rsidR="00235B87" w:rsidRPr="00B2700F" w:rsidRDefault="00235B87" w:rsidP="00A74071">
      <w:pPr>
        <w:numPr>
          <w:ilvl w:val="0"/>
          <w:numId w:val="35"/>
        </w:numPr>
        <w:tabs>
          <w:tab w:val="num" w:pos="993"/>
        </w:tabs>
        <w:ind w:left="0" w:firstLine="709"/>
        <w:jc w:val="both"/>
        <w:rPr>
          <w:rFonts w:eastAsia="Calibri"/>
          <w:szCs w:val="28"/>
        </w:rPr>
      </w:pPr>
      <w:r w:rsidRPr="00B2700F">
        <w:rPr>
          <w:rFonts w:eastAsia="Calibri"/>
          <w:szCs w:val="28"/>
        </w:rPr>
        <w:t xml:space="preserve">предоставление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B2700F">
        <w:rPr>
          <w:rFonts w:eastAsia="Calibri"/>
          <w:szCs w:val="28"/>
        </w:rPr>
        <w:lastRenderedPageBreak/>
        <w:t xml:space="preserve">дополнительного образования детей в муниципальных общеобразовательных организациях в объеме 5 906,7 млн. рублей. </w:t>
      </w:r>
    </w:p>
    <w:p w:rsidR="00235B87" w:rsidRPr="00B2700F" w:rsidRDefault="00235B87" w:rsidP="00A74071">
      <w:pPr>
        <w:numPr>
          <w:ilvl w:val="0"/>
          <w:numId w:val="35"/>
        </w:numPr>
        <w:tabs>
          <w:tab w:val="num" w:pos="993"/>
        </w:tabs>
        <w:ind w:left="0" w:firstLine="709"/>
        <w:jc w:val="both"/>
        <w:rPr>
          <w:rFonts w:eastAsia="Calibri"/>
          <w:szCs w:val="28"/>
        </w:rPr>
      </w:pPr>
      <w:r w:rsidRPr="00B2700F">
        <w:rPr>
          <w:rFonts w:eastAsia="Calibri"/>
          <w:szCs w:val="28"/>
        </w:rPr>
        <w:t xml:space="preserve">предоставление субсидий на финансовое обеспечение выполнения государственного задания государственными учреждениями в сфере общего и дополнительного образования детей в сумме  985,2 млн. рублей, </w:t>
      </w:r>
    </w:p>
    <w:p w:rsidR="00235B87" w:rsidRPr="00B2700F" w:rsidRDefault="00235B87" w:rsidP="00A74071">
      <w:pPr>
        <w:numPr>
          <w:ilvl w:val="0"/>
          <w:numId w:val="35"/>
        </w:numPr>
        <w:tabs>
          <w:tab w:val="num" w:pos="993"/>
        </w:tabs>
        <w:ind w:left="0" w:firstLine="709"/>
        <w:jc w:val="both"/>
        <w:rPr>
          <w:rFonts w:eastAsia="Calibri"/>
          <w:szCs w:val="28"/>
        </w:rPr>
      </w:pPr>
      <w:r w:rsidRPr="00B2700F">
        <w:rPr>
          <w:rFonts w:eastAsia="Calibri"/>
          <w:szCs w:val="28"/>
        </w:rPr>
        <w:t>субсидии негосударственным некоммерческим организациям на обеспечение общеобразовательной деятельности и дополнительного образования детей – 64,6 млн. рублей.</w:t>
      </w:r>
    </w:p>
    <w:p w:rsidR="00235B87" w:rsidRPr="00B2700F" w:rsidRDefault="00235B87" w:rsidP="00A74071">
      <w:pPr>
        <w:tabs>
          <w:tab w:val="num" w:pos="993"/>
        </w:tabs>
        <w:ind w:firstLine="709"/>
        <w:jc w:val="both"/>
        <w:rPr>
          <w:rFonts w:eastAsia="Calibri"/>
          <w:szCs w:val="28"/>
        </w:rPr>
      </w:pPr>
      <w:r w:rsidRPr="00B2700F">
        <w:rPr>
          <w:rFonts w:eastAsia="Calibri"/>
          <w:szCs w:val="28"/>
        </w:rPr>
        <w:t xml:space="preserve">В соответствии со ст.8 федерального закона от 29.12.2012 № 273-ФЗ «Об образовании в Российской Федерации» с 01.01.2014 к полномочиям субъектов РФ отнесено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Средства на реализацию вышеуказанных полномочий предоставляться путем субвенций местным бюджетам, в соответствии с нормативами, установленными Правительством Тверской области. </w:t>
      </w:r>
    </w:p>
    <w:p w:rsidR="00235B87" w:rsidRPr="00B2700F" w:rsidRDefault="00235B87" w:rsidP="00A74071">
      <w:pPr>
        <w:tabs>
          <w:tab w:val="num" w:pos="993"/>
        </w:tabs>
        <w:ind w:firstLine="709"/>
        <w:jc w:val="both"/>
        <w:rPr>
          <w:rFonts w:eastAsia="Calibri"/>
          <w:szCs w:val="28"/>
        </w:rPr>
      </w:pPr>
      <w:r w:rsidRPr="00B2700F">
        <w:rPr>
          <w:rFonts w:eastAsia="Calibri"/>
          <w:szCs w:val="28"/>
        </w:rPr>
        <w:t>Вышеуказанные 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учтены в объеме 2095,5 млн. рублей.</w:t>
      </w:r>
    </w:p>
    <w:p w:rsidR="00235B87" w:rsidRPr="00B2700F" w:rsidRDefault="00235B87" w:rsidP="00A74071">
      <w:pPr>
        <w:tabs>
          <w:tab w:val="num" w:pos="993"/>
        </w:tabs>
        <w:autoSpaceDE w:val="0"/>
        <w:autoSpaceDN w:val="0"/>
        <w:adjustRightInd w:val="0"/>
        <w:ind w:firstLine="709"/>
        <w:jc w:val="both"/>
        <w:rPr>
          <w:rFonts w:eastAsia="Calibri"/>
          <w:szCs w:val="28"/>
        </w:rPr>
      </w:pPr>
      <w:r w:rsidRPr="00B2700F">
        <w:rPr>
          <w:rFonts w:eastAsia="Calibri"/>
          <w:szCs w:val="28"/>
        </w:rPr>
        <w:t>Объем расходов областного бюджета Тверской области на вышеуказанные цели в части расходов на оплату труда определен с учетом реализации Указа Президента РФ от 07.05.2012 № 597 «О мерах по реализации государственной социальной политике» по повышению уровня средней заработной платы отдельных категорий работников бюджетной сферы.</w:t>
      </w:r>
    </w:p>
    <w:p w:rsidR="00235B87" w:rsidRPr="00B2700F" w:rsidRDefault="00235B87" w:rsidP="00A74071">
      <w:pPr>
        <w:tabs>
          <w:tab w:val="num" w:pos="0"/>
          <w:tab w:val="num" w:pos="993"/>
        </w:tabs>
        <w:ind w:firstLine="709"/>
        <w:jc w:val="both"/>
        <w:rPr>
          <w:rFonts w:eastAsia="Calibri"/>
          <w:szCs w:val="28"/>
        </w:rPr>
      </w:pPr>
      <w:proofErr w:type="gramStart"/>
      <w:r w:rsidRPr="00B2700F">
        <w:rPr>
          <w:rFonts w:eastAsia="Calibri"/>
          <w:szCs w:val="28"/>
        </w:rPr>
        <w:t>В 2014 году по отрасли «Образование» сохранены все основные направления субсидирования расходных обязательств муниципальных образований, действующие в 2013 году: субсидии на проведение капитального ремонта и комплексной безопасности муниципальных образовательных учреждений, субсидии на обеспечение горячим питанием учащихся начальных классов, подвоз учащихся к месту обучения и обратно, организация отдыха детей в каникулярное время, создание условий для развития муниципальной системы отдыха и оздоровления</w:t>
      </w:r>
      <w:proofErr w:type="gramEnd"/>
      <w:r w:rsidRPr="00B2700F">
        <w:rPr>
          <w:rFonts w:eastAsia="Calibri"/>
          <w:szCs w:val="28"/>
        </w:rPr>
        <w:t xml:space="preserve"> детей. Общий объем субсидий по вышеуказанным направлениям в 2014 году составляет 326,0 млн. рублей.</w:t>
      </w:r>
    </w:p>
    <w:p w:rsidR="00235B87" w:rsidRPr="00B2700F" w:rsidRDefault="00235B87" w:rsidP="00A74071">
      <w:pPr>
        <w:tabs>
          <w:tab w:val="num" w:pos="993"/>
        </w:tabs>
        <w:autoSpaceDE w:val="0"/>
        <w:autoSpaceDN w:val="0"/>
        <w:adjustRightInd w:val="0"/>
        <w:ind w:firstLine="709"/>
        <w:jc w:val="both"/>
        <w:rPr>
          <w:rFonts w:eastAsia="Calibri"/>
          <w:szCs w:val="28"/>
        </w:rPr>
      </w:pPr>
      <w:r w:rsidRPr="00B2700F">
        <w:rPr>
          <w:rFonts w:eastAsia="Calibri"/>
          <w:szCs w:val="28"/>
        </w:rPr>
        <w:t xml:space="preserve">Субсидии на выполнение государственного задания государственными учреждениями профессионального образования предусмотрены на 2014 год в сумме 1310,4 млн. рублей. Объем бюджетных ассигнований на предоставление государственных услуг профессионального образования в части расходов на оплату труда определен с учетом реализации Указа Президента РФ от 07.05.2012 № 597 «О мерах по реализации государственной социальной политике». </w:t>
      </w:r>
    </w:p>
    <w:p w:rsidR="00235B87" w:rsidRPr="00B2700F" w:rsidRDefault="00235B87" w:rsidP="00A74071">
      <w:pPr>
        <w:tabs>
          <w:tab w:val="num" w:pos="993"/>
        </w:tabs>
        <w:autoSpaceDE w:val="0"/>
        <w:autoSpaceDN w:val="0"/>
        <w:adjustRightInd w:val="0"/>
        <w:ind w:firstLine="709"/>
        <w:jc w:val="both"/>
        <w:rPr>
          <w:rFonts w:eastAsia="Calibri"/>
          <w:szCs w:val="28"/>
        </w:rPr>
      </w:pPr>
      <w:r w:rsidRPr="00B2700F">
        <w:rPr>
          <w:rFonts w:eastAsia="Calibri"/>
          <w:szCs w:val="28"/>
        </w:rPr>
        <w:t xml:space="preserve">Законопроектом учтены бюджетные ассигнования в сумме 16 772,6 тыс. рублей на реализацию мероприятий государственной программы Российской Федерации «Доступная среда» на 2011 – 2015 годы на проведение мероприятий по формированию сети базовых образовательных учреждений, реализующих образовательные программы общего образования, обеспечивающих совместное обучение инвалидов и лиц, не имеющих нарушений развития. </w:t>
      </w:r>
    </w:p>
    <w:p w:rsidR="00235B87" w:rsidRPr="00B2700F" w:rsidRDefault="00235B87" w:rsidP="00A74071">
      <w:pPr>
        <w:tabs>
          <w:tab w:val="num" w:pos="993"/>
        </w:tabs>
        <w:ind w:firstLine="709"/>
        <w:jc w:val="both"/>
        <w:rPr>
          <w:rFonts w:eastAsia="Calibri"/>
          <w:szCs w:val="28"/>
        </w:rPr>
      </w:pPr>
      <w:proofErr w:type="gramStart"/>
      <w:r w:rsidRPr="00B2700F">
        <w:rPr>
          <w:rFonts w:eastAsia="Calibri"/>
          <w:szCs w:val="28"/>
        </w:rPr>
        <w:lastRenderedPageBreak/>
        <w:t xml:space="preserve">Объем стипендиального обеспечения для студентов государственных учреждений профессионального образования в объеме 101,2 млн. рублей и  дополнительных гарантий по социальных поддержке детей-сирот и детей, оставшихся без попечения родителей в объеме  106,7 млн. рублей определены исходя из сохранения размеров выплат и  гарантий с учетом прогнозируемого контингента на 2014 год. </w:t>
      </w:r>
      <w:proofErr w:type="gramEnd"/>
    </w:p>
    <w:p w:rsidR="00235B87" w:rsidRPr="00B2700F" w:rsidRDefault="00235B87" w:rsidP="00A74071">
      <w:pPr>
        <w:tabs>
          <w:tab w:val="num" w:pos="993"/>
        </w:tabs>
        <w:ind w:firstLine="709"/>
        <w:jc w:val="both"/>
        <w:rPr>
          <w:rFonts w:eastAsia="Calibri"/>
          <w:szCs w:val="28"/>
        </w:rPr>
      </w:pPr>
      <w:r w:rsidRPr="00B2700F">
        <w:rPr>
          <w:rFonts w:eastAsia="Calibri"/>
          <w:szCs w:val="28"/>
        </w:rPr>
        <w:t>Фонд оплаты труда работников учреждений, в отношении которых не приняты отдельные решения, обеспечен с учетом сохранения уровня заработной платы, достигнутого в 2013 году (повышение окладов с 01.10.2013 на 5,5%).</w:t>
      </w:r>
    </w:p>
    <w:p w:rsidR="00235B87" w:rsidRPr="00B2700F" w:rsidRDefault="00235B87" w:rsidP="00A74071">
      <w:pPr>
        <w:tabs>
          <w:tab w:val="num" w:pos="993"/>
        </w:tabs>
        <w:ind w:firstLine="709"/>
        <w:jc w:val="both"/>
        <w:rPr>
          <w:rFonts w:eastAsia="Calibri"/>
          <w:szCs w:val="28"/>
        </w:rPr>
      </w:pPr>
      <w:r w:rsidRPr="00B2700F">
        <w:rPr>
          <w:rFonts w:eastAsia="Calibri"/>
          <w:szCs w:val="28"/>
        </w:rPr>
        <w:t>Средства в 2014 году на предоставление финансовой поддержки за инновационную деятельность, направленную на развитие образования Тверской области, предусмотрены в объеме 2500,0 тыс. рублей на уровне 2013 года.</w:t>
      </w:r>
    </w:p>
    <w:p w:rsidR="00235B87" w:rsidRPr="00B2700F" w:rsidRDefault="00235B87" w:rsidP="00A74071">
      <w:pPr>
        <w:tabs>
          <w:tab w:val="num" w:pos="993"/>
        </w:tabs>
        <w:ind w:firstLine="709"/>
        <w:jc w:val="both"/>
        <w:rPr>
          <w:rFonts w:eastAsia="Calibri"/>
          <w:szCs w:val="28"/>
        </w:rPr>
      </w:pPr>
      <w:r w:rsidRPr="00B2700F">
        <w:rPr>
          <w:rFonts w:eastAsia="Calibri"/>
          <w:szCs w:val="28"/>
        </w:rPr>
        <w:t>В связи с завершением в 2013 году федерального проекта модернизации региональных систем общего образования (404,997 млн. рублей) и отменой субсидирования выплаты денежного вознаграждения за выполнение функций классного руководителя педагогическим работникам муниципальных образовательных учреждений (80,169 млн. рублей) сократится объем финансовой поддержки, предоставляемой областному бюджету Тверской области из федерального бюджета.</w:t>
      </w:r>
    </w:p>
    <w:p w:rsidR="00B97777" w:rsidRPr="00B2700F" w:rsidRDefault="00B97777" w:rsidP="00A74071">
      <w:pPr>
        <w:pStyle w:val="a3"/>
        <w:tabs>
          <w:tab w:val="num" w:pos="993"/>
        </w:tabs>
        <w:ind w:firstLine="709"/>
        <w:jc w:val="both"/>
        <w:rPr>
          <w:rFonts w:ascii="Times New Roman" w:hAnsi="Times New Roman" w:cs="Times New Roman"/>
          <w:b/>
          <w:sz w:val="28"/>
          <w:szCs w:val="28"/>
        </w:rPr>
      </w:pPr>
    </w:p>
    <w:p w:rsidR="00B97777" w:rsidRPr="00B2700F" w:rsidRDefault="00DC7005" w:rsidP="00A74071">
      <w:pPr>
        <w:tabs>
          <w:tab w:val="num" w:pos="993"/>
        </w:tabs>
        <w:ind w:firstLine="709"/>
        <w:jc w:val="both"/>
        <w:rPr>
          <w:b/>
          <w:szCs w:val="28"/>
        </w:rPr>
      </w:pPr>
      <w:r w:rsidRPr="00B2700F">
        <w:rPr>
          <w:b/>
          <w:szCs w:val="28"/>
        </w:rPr>
        <w:t>6</w:t>
      </w:r>
      <w:r w:rsidR="00B97777" w:rsidRPr="00B2700F">
        <w:rPr>
          <w:b/>
          <w:szCs w:val="28"/>
        </w:rPr>
        <w:t>.3. Основные параметры расходов областного бюджета Тверской области на 2014 год в рамках Государственной программы «Социальная поддержка и защита населения».</w:t>
      </w:r>
    </w:p>
    <w:p w:rsidR="00B97777" w:rsidRPr="00B2700F" w:rsidRDefault="00B97777" w:rsidP="00A74071">
      <w:pPr>
        <w:tabs>
          <w:tab w:val="num" w:pos="993"/>
        </w:tabs>
        <w:ind w:firstLine="709"/>
        <w:jc w:val="both"/>
        <w:rPr>
          <w:szCs w:val="28"/>
        </w:rPr>
      </w:pPr>
      <w:r w:rsidRPr="00B2700F">
        <w:rPr>
          <w:szCs w:val="28"/>
        </w:rPr>
        <w:t>Целью государственной программы является социальная поддержка и улучшение качества жизни социально уязвимых категорий граждан, сокращение бедности за счет развития адресных форм социальной помощи.</w:t>
      </w:r>
    </w:p>
    <w:p w:rsidR="00B97777" w:rsidRPr="00B2700F" w:rsidRDefault="00B97777" w:rsidP="00A74071">
      <w:pPr>
        <w:tabs>
          <w:tab w:val="num" w:pos="993"/>
        </w:tabs>
        <w:ind w:firstLine="709"/>
        <w:jc w:val="both"/>
        <w:rPr>
          <w:szCs w:val="28"/>
        </w:rPr>
      </w:pPr>
      <w:r w:rsidRPr="00B2700F">
        <w:rPr>
          <w:szCs w:val="28"/>
        </w:rPr>
        <w:t xml:space="preserve">Объем финансирования государственной программы за счет средств областного бюджета </w:t>
      </w:r>
      <w:r w:rsidR="00702672" w:rsidRPr="00B2700F">
        <w:rPr>
          <w:szCs w:val="28"/>
        </w:rPr>
        <w:t xml:space="preserve">Тверской </w:t>
      </w:r>
      <w:r w:rsidRPr="00B2700F">
        <w:rPr>
          <w:szCs w:val="28"/>
        </w:rPr>
        <w:t xml:space="preserve">области составляет </w:t>
      </w:r>
      <w:r w:rsidR="00DB3341" w:rsidRPr="00B2700F">
        <w:rPr>
          <w:szCs w:val="28"/>
        </w:rPr>
        <w:t>6 497,1</w:t>
      </w:r>
      <w:r w:rsidRPr="00B2700F">
        <w:rPr>
          <w:szCs w:val="28"/>
        </w:rPr>
        <w:t xml:space="preserve"> млн. рублей, в том числе по следующим основным подпрограммам:</w:t>
      </w:r>
    </w:p>
    <w:p w:rsidR="00B97777" w:rsidRPr="00B2700F" w:rsidRDefault="00B97777" w:rsidP="00A74071">
      <w:pPr>
        <w:tabs>
          <w:tab w:val="num" w:pos="993"/>
        </w:tabs>
        <w:ind w:firstLine="709"/>
        <w:jc w:val="both"/>
        <w:rPr>
          <w:szCs w:val="28"/>
        </w:rPr>
      </w:pPr>
      <w:r w:rsidRPr="00B2700F">
        <w:rPr>
          <w:szCs w:val="28"/>
        </w:rPr>
        <w:t>1. Социальная поддержка семей с детьми – 7</w:t>
      </w:r>
      <w:r w:rsidR="00DB3341" w:rsidRPr="00B2700F">
        <w:rPr>
          <w:szCs w:val="28"/>
        </w:rPr>
        <w:t>57,4</w:t>
      </w:r>
      <w:r w:rsidRPr="00B2700F">
        <w:rPr>
          <w:szCs w:val="28"/>
        </w:rPr>
        <w:t xml:space="preserve"> млн. рублей.</w:t>
      </w:r>
      <w:r w:rsidRPr="00B2700F">
        <w:rPr>
          <w:szCs w:val="28"/>
        </w:rPr>
        <w:tab/>
      </w:r>
      <w:r w:rsidRPr="00B2700F">
        <w:rPr>
          <w:szCs w:val="28"/>
        </w:rPr>
        <w:tab/>
      </w:r>
    </w:p>
    <w:p w:rsidR="00B97777" w:rsidRPr="00B2700F" w:rsidRDefault="00B97777" w:rsidP="00A74071">
      <w:pPr>
        <w:tabs>
          <w:tab w:val="num" w:pos="993"/>
        </w:tabs>
        <w:ind w:firstLine="709"/>
        <w:jc w:val="both"/>
        <w:rPr>
          <w:szCs w:val="28"/>
        </w:rPr>
      </w:pPr>
      <w:r w:rsidRPr="00B2700F">
        <w:rPr>
          <w:szCs w:val="28"/>
        </w:rPr>
        <w:t xml:space="preserve">2. Социальная поддержка старшего поколения, ветеранов Великой Отечественной войны, ветеранов боевых действий и членов их семей – </w:t>
      </w:r>
      <w:r w:rsidR="00DB3341" w:rsidRPr="00B2700F">
        <w:rPr>
          <w:szCs w:val="28"/>
        </w:rPr>
        <w:t>3010,1</w:t>
      </w:r>
      <w:r w:rsidRPr="00B2700F">
        <w:rPr>
          <w:szCs w:val="28"/>
        </w:rPr>
        <w:t xml:space="preserve"> млн. рублей.</w:t>
      </w:r>
      <w:r w:rsidRPr="00B2700F">
        <w:rPr>
          <w:szCs w:val="28"/>
        </w:rPr>
        <w:tab/>
      </w:r>
      <w:r w:rsidRPr="00B2700F">
        <w:rPr>
          <w:szCs w:val="28"/>
        </w:rPr>
        <w:tab/>
      </w:r>
      <w:r w:rsidRPr="00B2700F">
        <w:rPr>
          <w:szCs w:val="28"/>
        </w:rPr>
        <w:tab/>
      </w:r>
    </w:p>
    <w:p w:rsidR="00B97777" w:rsidRPr="00B2700F" w:rsidRDefault="00B97777" w:rsidP="00A74071">
      <w:pPr>
        <w:tabs>
          <w:tab w:val="num" w:pos="993"/>
        </w:tabs>
        <w:ind w:firstLine="709"/>
        <w:jc w:val="both"/>
        <w:rPr>
          <w:szCs w:val="28"/>
        </w:rPr>
      </w:pPr>
      <w:r w:rsidRPr="00B2700F">
        <w:rPr>
          <w:szCs w:val="28"/>
        </w:rPr>
        <w:t xml:space="preserve">3. Социальная интеграция инвалидов и формирование </w:t>
      </w:r>
      <w:proofErr w:type="spellStart"/>
      <w:r w:rsidRPr="00B2700F">
        <w:rPr>
          <w:szCs w:val="28"/>
        </w:rPr>
        <w:t>безбарьерной</w:t>
      </w:r>
      <w:proofErr w:type="spellEnd"/>
      <w:r w:rsidRPr="00B2700F">
        <w:rPr>
          <w:szCs w:val="28"/>
        </w:rPr>
        <w:t xml:space="preserve"> среды для инвалидов и других маломобильных групп населения – 186,4 млн. рублей.</w:t>
      </w:r>
    </w:p>
    <w:p w:rsidR="00B97777" w:rsidRPr="00B2700F" w:rsidRDefault="00B97777" w:rsidP="00A74071">
      <w:pPr>
        <w:tabs>
          <w:tab w:val="num" w:pos="993"/>
        </w:tabs>
        <w:ind w:firstLine="709"/>
        <w:jc w:val="both"/>
        <w:rPr>
          <w:szCs w:val="28"/>
        </w:rPr>
      </w:pPr>
      <w:r w:rsidRPr="00B2700F">
        <w:rPr>
          <w:szCs w:val="28"/>
        </w:rPr>
        <w:t>4. Представление иных мер социальной поддержки отдельным категориям граждан – 1 254,3 млн. рублей.</w:t>
      </w:r>
    </w:p>
    <w:p w:rsidR="00B97777" w:rsidRPr="00B2700F" w:rsidRDefault="00B97777" w:rsidP="00A74071">
      <w:pPr>
        <w:tabs>
          <w:tab w:val="num" w:pos="993"/>
        </w:tabs>
        <w:ind w:firstLine="709"/>
        <w:jc w:val="both"/>
        <w:rPr>
          <w:szCs w:val="28"/>
        </w:rPr>
      </w:pPr>
      <w:r w:rsidRPr="00B2700F">
        <w:rPr>
          <w:szCs w:val="28"/>
        </w:rPr>
        <w:t xml:space="preserve">5. Профилактика </w:t>
      </w:r>
      <w:proofErr w:type="gramStart"/>
      <w:r w:rsidRPr="00B2700F">
        <w:rPr>
          <w:szCs w:val="28"/>
        </w:rPr>
        <w:t>социальной</w:t>
      </w:r>
      <w:proofErr w:type="gramEnd"/>
      <w:r w:rsidRPr="00B2700F">
        <w:rPr>
          <w:szCs w:val="28"/>
        </w:rPr>
        <w:t xml:space="preserve"> </w:t>
      </w:r>
      <w:proofErr w:type="spellStart"/>
      <w:r w:rsidRPr="00B2700F">
        <w:rPr>
          <w:szCs w:val="28"/>
        </w:rPr>
        <w:t>исключенности</w:t>
      </w:r>
      <w:proofErr w:type="spellEnd"/>
      <w:r w:rsidRPr="00B2700F">
        <w:rPr>
          <w:szCs w:val="28"/>
        </w:rPr>
        <w:t xml:space="preserve"> – 911,7 млн. рублей.</w:t>
      </w:r>
      <w:r w:rsidRPr="00B2700F">
        <w:rPr>
          <w:szCs w:val="28"/>
        </w:rPr>
        <w:tab/>
      </w:r>
      <w:r w:rsidRPr="00B2700F">
        <w:rPr>
          <w:szCs w:val="28"/>
        </w:rPr>
        <w:tab/>
      </w:r>
    </w:p>
    <w:p w:rsidR="00B97777" w:rsidRPr="00B2700F" w:rsidRDefault="00B97777"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w:t>
      </w:r>
    </w:p>
    <w:p w:rsidR="00B97777" w:rsidRPr="00B2700F" w:rsidRDefault="00B97777" w:rsidP="00A74071">
      <w:pPr>
        <w:numPr>
          <w:ilvl w:val="0"/>
          <w:numId w:val="34"/>
        </w:numPr>
        <w:tabs>
          <w:tab w:val="num" w:pos="993"/>
        </w:tabs>
        <w:ind w:left="0" w:firstLine="709"/>
        <w:jc w:val="both"/>
        <w:rPr>
          <w:szCs w:val="28"/>
        </w:rPr>
      </w:pPr>
      <w:r w:rsidRPr="00B2700F">
        <w:rPr>
          <w:szCs w:val="28"/>
        </w:rPr>
        <w:t xml:space="preserve">Доля детей-сирот, обеспеченных жильем, от общего числа детей, имеющих право на 1 января текущего года, возрастет с 36% в 2013 году до 72% в 2014 году,  и </w:t>
      </w:r>
      <w:proofErr w:type="gramStart"/>
      <w:r w:rsidRPr="00B2700F">
        <w:rPr>
          <w:szCs w:val="28"/>
        </w:rPr>
        <w:t>до</w:t>
      </w:r>
      <w:proofErr w:type="gramEnd"/>
      <w:r w:rsidRPr="00B2700F">
        <w:rPr>
          <w:szCs w:val="28"/>
        </w:rPr>
        <w:t xml:space="preserve"> 100% </w:t>
      </w:r>
      <w:proofErr w:type="gramStart"/>
      <w:r w:rsidRPr="00B2700F">
        <w:rPr>
          <w:szCs w:val="28"/>
        </w:rPr>
        <w:t>по</w:t>
      </w:r>
      <w:proofErr w:type="gramEnd"/>
      <w:r w:rsidRPr="00B2700F">
        <w:rPr>
          <w:szCs w:val="28"/>
        </w:rPr>
        <w:t xml:space="preserve"> итогам реализации программы в 2018 году.</w:t>
      </w:r>
    </w:p>
    <w:p w:rsidR="00B97777" w:rsidRPr="00B2700F" w:rsidRDefault="00B97777" w:rsidP="00A74071">
      <w:pPr>
        <w:numPr>
          <w:ilvl w:val="0"/>
          <w:numId w:val="34"/>
        </w:numPr>
        <w:tabs>
          <w:tab w:val="num" w:pos="993"/>
        </w:tabs>
        <w:ind w:left="0" w:firstLine="709"/>
        <w:jc w:val="both"/>
        <w:rPr>
          <w:szCs w:val="28"/>
        </w:rPr>
      </w:pPr>
      <w:r w:rsidRPr="00B2700F">
        <w:rPr>
          <w:szCs w:val="28"/>
        </w:rPr>
        <w:t xml:space="preserve">Количество получателей ежемесячной денежной выплаты при рождении третьего ребенка и последующих детей до достижения ребенком возраста трех лет </w:t>
      </w:r>
      <w:r w:rsidRPr="00B2700F">
        <w:rPr>
          <w:szCs w:val="28"/>
        </w:rPr>
        <w:lastRenderedPageBreak/>
        <w:t>возрастет с 1147 человек в 2013 году  до 2363 человек в 2014 году и до 4220 человек к 2018 году.</w:t>
      </w:r>
    </w:p>
    <w:p w:rsidR="00B97777" w:rsidRPr="00B2700F" w:rsidRDefault="00B97777" w:rsidP="00A74071">
      <w:pPr>
        <w:tabs>
          <w:tab w:val="num" w:pos="993"/>
        </w:tabs>
        <w:ind w:firstLine="709"/>
        <w:jc w:val="both"/>
        <w:rPr>
          <w:color w:val="000000"/>
          <w:szCs w:val="28"/>
        </w:rPr>
      </w:pPr>
      <w:r w:rsidRPr="00B2700F">
        <w:rPr>
          <w:color w:val="000000"/>
          <w:szCs w:val="28"/>
        </w:rPr>
        <w:t>При формировании государственной программы «Социальная поддержка и защита населения» в рамках подготовки проекта областного бюджета учтены следующие направления расходования:</w:t>
      </w:r>
    </w:p>
    <w:p w:rsidR="00B97777" w:rsidRPr="00B2700F" w:rsidRDefault="00B97777" w:rsidP="00A74071">
      <w:pPr>
        <w:pStyle w:val="a6"/>
        <w:numPr>
          <w:ilvl w:val="0"/>
          <w:numId w:val="33"/>
        </w:numPr>
        <w:tabs>
          <w:tab w:val="num" w:pos="993"/>
        </w:tabs>
        <w:ind w:left="0" w:firstLine="709"/>
        <w:jc w:val="both"/>
        <w:rPr>
          <w:szCs w:val="28"/>
        </w:rPr>
      </w:pPr>
      <w:r w:rsidRPr="00B2700F">
        <w:rPr>
          <w:color w:val="000000"/>
          <w:szCs w:val="28"/>
        </w:rPr>
        <w:t xml:space="preserve">Сохранение </w:t>
      </w:r>
      <w:r w:rsidRPr="00B2700F">
        <w:rPr>
          <w:szCs w:val="28"/>
        </w:rPr>
        <w:t xml:space="preserve">социальных выплат по публичным нормативным обязательствам в области социальной защиты населения, в </w:t>
      </w:r>
      <w:proofErr w:type="spellStart"/>
      <w:r w:rsidRPr="00B2700F">
        <w:rPr>
          <w:szCs w:val="28"/>
        </w:rPr>
        <w:t>т.ч</w:t>
      </w:r>
      <w:proofErr w:type="spellEnd"/>
      <w:r w:rsidRPr="00B2700F">
        <w:rPr>
          <w:szCs w:val="28"/>
        </w:rPr>
        <w:t xml:space="preserve">. </w:t>
      </w:r>
      <w:r w:rsidRPr="00B2700F">
        <w:rPr>
          <w:color w:val="000000"/>
          <w:szCs w:val="28"/>
        </w:rPr>
        <w:t>размеров ЕДВ региональным льготникам;</w:t>
      </w:r>
    </w:p>
    <w:p w:rsidR="00B97777" w:rsidRPr="00B2700F" w:rsidRDefault="00B97777" w:rsidP="00A74071">
      <w:pPr>
        <w:numPr>
          <w:ilvl w:val="0"/>
          <w:numId w:val="33"/>
        </w:numPr>
        <w:tabs>
          <w:tab w:val="left" w:pos="0"/>
          <w:tab w:val="num" w:pos="993"/>
        </w:tabs>
        <w:ind w:left="0" w:firstLine="709"/>
        <w:contextualSpacing/>
        <w:jc w:val="both"/>
        <w:rPr>
          <w:szCs w:val="28"/>
        </w:rPr>
      </w:pPr>
      <w:r w:rsidRPr="00B2700F">
        <w:rPr>
          <w:szCs w:val="28"/>
        </w:rPr>
        <w:t>В рамках реализации Указа Президента РФ от 07.05.2012 №597 в 2014 году доведение средней заработной платы социальных работников государственных учреждений социального обслуживания населения до 58,0% от средней заработной платы по региону;</w:t>
      </w:r>
    </w:p>
    <w:p w:rsidR="00B97777" w:rsidRPr="00B2700F" w:rsidRDefault="00B97777" w:rsidP="00A74071">
      <w:pPr>
        <w:numPr>
          <w:ilvl w:val="0"/>
          <w:numId w:val="33"/>
        </w:numPr>
        <w:tabs>
          <w:tab w:val="num" w:pos="993"/>
        </w:tabs>
        <w:autoSpaceDE w:val="0"/>
        <w:autoSpaceDN w:val="0"/>
        <w:adjustRightInd w:val="0"/>
        <w:ind w:left="0" w:firstLine="709"/>
        <w:contextualSpacing/>
        <w:jc w:val="both"/>
        <w:rPr>
          <w:szCs w:val="28"/>
        </w:rPr>
      </w:pPr>
      <w:r w:rsidRPr="00B2700F">
        <w:rPr>
          <w:szCs w:val="28"/>
        </w:rPr>
        <w:t xml:space="preserve">В рамках реализации Указа Президента РФ от 28.12.2012 №1688 в 2014 году доведение средней заработной платы педагогических работников государственных учреждений социального обслуживания населения, </w:t>
      </w:r>
      <w:r w:rsidRPr="00B2700F">
        <w:rPr>
          <w:rFonts w:eastAsiaTheme="minorHAnsi"/>
          <w:szCs w:val="28"/>
          <w:lang w:eastAsia="en-US"/>
        </w:rPr>
        <w:t xml:space="preserve">оказывающих социальные услуги детям-сиротам и детям, оставшимся без попечения родителей, </w:t>
      </w:r>
      <w:r w:rsidRPr="00B2700F">
        <w:rPr>
          <w:szCs w:val="28"/>
        </w:rPr>
        <w:t xml:space="preserve"> до 58,0% от средней заработной платы по региону;</w:t>
      </w:r>
    </w:p>
    <w:p w:rsidR="00B97777" w:rsidRPr="00B2700F" w:rsidRDefault="00B97777" w:rsidP="00A74071">
      <w:pPr>
        <w:numPr>
          <w:ilvl w:val="0"/>
          <w:numId w:val="33"/>
        </w:numPr>
        <w:tabs>
          <w:tab w:val="num" w:pos="993"/>
        </w:tabs>
        <w:ind w:left="0" w:firstLine="709"/>
        <w:jc w:val="both"/>
        <w:rPr>
          <w:szCs w:val="28"/>
        </w:rPr>
      </w:pPr>
      <w:r w:rsidRPr="00B2700F">
        <w:rPr>
          <w:szCs w:val="28"/>
        </w:rPr>
        <w:t>В соответствии с Указом Президента РФ от 07.05.2012 № 606  предусмотрены средства на  выплату ежемесячной денежной выплаты семьям, нуждающимся в поддержке, в случае рождения третьего и последующих детей за счет средств областного бюджета</w:t>
      </w:r>
      <w:r w:rsidR="00A83E0F" w:rsidRPr="00B2700F">
        <w:rPr>
          <w:szCs w:val="28"/>
        </w:rPr>
        <w:t xml:space="preserve"> – </w:t>
      </w:r>
      <w:r w:rsidR="00DB3341" w:rsidRPr="00B2700F">
        <w:rPr>
          <w:szCs w:val="28"/>
        </w:rPr>
        <w:t>77</w:t>
      </w:r>
      <w:r w:rsidRPr="00B2700F">
        <w:rPr>
          <w:szCs w:val="28"/>
        </w:rPr>
        <w:t xml:space="preserve"> </w:t>
      </w:r>
      <w:r w:rsidR="00DB3341" w:rsidRPr="00B2700F">
        <w:rPr>
          <w:szCs w:val="28"/>
        </w:rPr>
        <w:t>млн</w:t>
      </w:r>
      <w:r w:rsidRPr="00B2700F">
        <w:rPr>
          <w:szCs w:val="28"/>
        </w:rPr>
        <w:t>.</w:t>
      </w:r>
      <w:r w:rsidR="00D47E84" w:rsidRPr="00B2700F">
        <w:rPr>
          <w:szCs w:val="28"/>
        </w:rPr>
        <w:t xml:space="preserve"> рублей.</w:t>
      </w:r>
    </w:p>
    <w:p w:rsidR="00B97777" w:rsidRPr="00B2700F" w:rsidRDefault="00B97777" w:rsidP="00A74071">
      <w:pPr>
        <w:tabs>
          <w:tab w:val="num" w:pos="993"/>
        </w:tabs>
        <w:ind w:firstLine="709"/>
        <w:jc w:val="both"/>
        <w:rPr>
          <w:szCs w:val="28"/>
        </w:rPr>
      </w:pPr>
      <w:proofErr w:type="gramStart"/>
      <w:r w:rsidRPr="00B2700F">
        <w:rPr>
          <w:szCs w:val="28"/>
        </w:rPr>
        <w:t>Учтено новое расходное обязате</w:t>
      </w:r>
      <w:r w:rsidR="00D47E84" w:rsidRPr="00B2700F">
        <w:rPr>
          <w:szCs w:val="28"/>
        </w:rPr>
        <w:t xml:space="preserve">льство </w:t>
      </w:r>
      <w:r w:rsidRPr="00B2700F">
        <w:rPr>
          <w:szCs w:val="28"/>
        </w:rPr>
        <w:t>на выплату единовременных пособий народным дружинникам Тверской области в случае причинения им при исполнении обязанностей по охране общественного порядка тяжкого вреда здоровью, повлекшего значительную стойкую утрату общей трудоспособности и (или) инвалидность, а также в случае гибели народного дружинника, наступившей при исполнении им обязанностей по охране общественного порядка, членам его семьи и лицам, находящимся на его иждивении</w:t>
      </w:r>
      <w:proofErr w:type="gramEnd"/>
    </w:p>
    <w:p w:rsidR="00B97777" w:rsidRPr="00B2700F" w:rsidRDefault="00B97777" w:rsidP="00A74071">
      <w:pPr>
        <w:tabs>
          <w:tab w:val="num" w:pos="993"/>
        </w:tabs>
        <w:ind w:firstLine="709"/>
        <w:jc w:val="both"/>
        <w:rPr>
          <w:szCs w:val="28"/>
        </w:rPr>
      </w:pPr>
      <w:r w:rsidRPr="00B2700F">
        <w:rPr>
          <w:szCs w:val="28"/>
        </w:rPr>
        <w:t>Сохранены субсидии, предоставляемые муниципальным образованиям Тверской области:</w:t>
      </w:r>
    </w:p>
    <w:p w:rsidR="00B97777" w:rsidRPr="00B2700F" w:rsidRDefault="00B97777" w:rsidP="00A74071">
      <w:pPr>
        <w:numPr>
          <w:ilvl w:val="1"/>
          <w:numId w:val="8"/>
        </w:numPr>
        <w:tabs>
          <w:tab w:val="num" w:pos="993"/>
          <w:tab w:val="num" w:pos="2694"/>
        </w:tabs>
        <w:ind w:left="0" w:firstLine="709"/>
        <w:jc w:val="both"/>
        <w:rPr>
          <w:szCs w:val="28"/>
        </w:rPr>
      </w:pPr>
      <w:r w:rsidRPr="00B2700F">
        <w:rPr>
          <w:szCs w:val="28"/>
        </w:rPr>
        <w:t>на предоставление льготного проезда школьников и студентов на городском и пригородном общественном транспорте;</w:t>
      </w:r>
    </w:p>
    <w:p w:rsidR="00B97777" w:rsidRPr="00B2700F" w:rsidRDefault="00B97777" w:rsidP="00A74071">
      <w:pPr>
        <w:numPr>
          <w:ilvl w:val="1"/>
          <w:numId w:val="8"/>
        </w:numPr>
        <w:tabs>
          <w:tab w:val="num" w:pos="993"/>
          <w:tab w:val="num" w:pos="2694"/>
        </w:tabs>
        <w:ind w:left="0" w:firstLine="709"/>
        <w:jc w:val="both"/>
        <w:rPr>
          <w:szCs w:val="28"/>
        </w:rPr>
      </w:pPr>
      <w:r w:rsidRPr="00B2700F">
        <w:rPr>
          <w:szCs w:val="28"/>
        </w:rPr>
        <w:t>на приобретение жилья многодетным семьям.</w:t>
      </w:r>
    </w:p>
    <w:p w:rsidR="00B97777" w:rsidRPr="00B2700F" w:rsidRDefault="00B97777" w:rsidP="00A74071">
      <w:pPr>
        <w:tabs>
          <w:tab w:val="num" w:pos="993"/>
        </w:tabs>
        <w:ind w:firstLine="709"/>
        <w:jc w:val="both"/>
        <w:rPr>
          <w:szCs w:val="28"/>
        </w:rPr>
      </w:pPr>
      <w:r w:rsidRPr="00B2700F">
        <w:rPr>
          <w:szCs w:val="28"/>
        </w:rPr>
        <w:t xml:space="preserve">Значительно (в 1,8 раза) увеличены расходы на предоставление субвенции муниципальным образованиям Тверской области на 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 </w:t>
      </w:r>
    </w:p>
    <w:p w:rsidR="00B97777" w:rsidRPr="00B2700F" w:rsidRDefault="00B97777" w:rsidP="00A74071">
      <w:pPr>
        <w:tabs>
          <w:tab w:val="num" w:pos="993"/>
        </w:tabs>
        <w:ind w:firstLine="709"/>
        <w:jc w:val="both"/>
        <w:rPr>
          <w:szCs w:val="28"/>
        </w:rPr>
      </w:pPr>
    </w:p>
    <w:p w:rsidR="00B97777" w:rsidRPr="00B2700F" w:rsidRDefault="00B97777" w:rsidP="00A74071">
      <w:pPr>
        <w:pStyle w:val="a3"/>
        <w:tabs>
          <w:tab w:val="num" w:pos="993"/>
        </w:tabs>
        <w:ind w:firstLine="709"/>
        <w:jc w:val="both"/>
        <w:rPr>
          <w:rFonts w:ascii="Times New Roman" w:hAnsi="Times New Roman" w:cs="Times New Roman"/>
          <w:b/>
          <w:sz w:val="28"/>
          <w:szCs w:val="28"/>
        </w:rPr>
      </w:pPr>
    </w:p>
    <w:p w:rsidR="00702672" w:rsidRPr="00B2700F" w:rsidRDefault="00DC7005" w:rsidP="00A74071">
      <w:pPr>
        <w:tabs>
          <w:tab w:val="num" w:pos="993"/>
        </w:tabs>
        <w:ind w:firstLine="709"/>
        <w:jc w:val="both"/>
        <w:rPr>
          <w:b/>
          <w:szCs w:val="28"/>
        </w:rPr>
      </w:pPr>
      <w:r w:rsidRPr="00B2700F">
        <w:rPr>
          <w:b/>
          <w:szCs w:val="28"/>
        </w:rPr>
        <w:t>6</w:t>
      </w:r>
      <w:r w:rsidR="00702672" w:rsidRPr="00B2700F">
        <w:rPr>
          <w:b/>
          <w:szCs w:val="28"/>
        </w:rPr>
        <w:t>.4. Основные параметры расходов областного бюджета Тверской области на 2014 год в рамках государственной программы Тверской области «Культура Тверской области на 2013-2018 годы».</w:t>
      </w:r>
    </w:p>
    <w:p w:rsidR="00702672" w:rsidRPr="00B2700F" w:rsidRDefault="00702672" w:rsidP="00A74071">
      <w:pPr>
        <w:tabs>
          <w:tab w:val="num" w:pos="993"/>
        </w:tabs>
        <w:ind w:firstLine="709"/>
        <w:jc w:val="both"/>
        <w:rPr>
          <w:szCs w:val="28"/>
        </w:rPr>
      </w:pPr>
      <w:r w:rsidRPr="00B2700F">
        <w:rPr>
          <w:szCs w:val="28"/>
        </w:rPr>
        <w:t>Целью государственной программы является создание условий для повышения качества и разнообразия услуг, предоставляемых в сфере культуры и искусства, удовлетворения потребностей в развитии и реализации культурного и духовного потенциала каждой личности.</w:t>
      </w:r>
    </w:p>
    <w:p w:rsidR="00702672" w:rsidRPr="00B2700F" w:rsidRDefault="00702672" w:rsidP="00A74071">
      <w:pPr>
        <w:tabs>
          <w:tab w:val="num" w:pos="993"/>
        </w:tabs>
        <w:ind w:firstLine="709"/>
        <w:jc w:val="both"/>
        <w:rPr>
          <w:szCs w:val="28"/>
        </w:rPr>
      </w:pPr>
      <w:r w:rsidRPr="00B2700F">
        <w:rPr>
          <w:szCs w:val="28"/>
        </w:rPr>
        <w:lastRenderedPageBreak/>
        <w:t xml:space="preserve">Объем финансирования государственной программы за счет средств областного бюджета составляет </w:t>
      </w:r>
      <w:r w:rsidR="00FB6E49" w:rsidRPr="00B2700F">
        <w:rPr>
          <w:szCs w:val="28"/>
        </w:rPr>
        <w:t>987,8</w:t>
      </w:r>
      <w:r w:rsidRPr="00B2700F">
        <w:rPr>
          <w:szCs w:val="28"/>
        </w:rPr>
        <w:t xml:space="preserve"> млн. рублей, в том числе по следующим основным подпрограммам:</w:t>
      </w:r>
    </w:p>
    <w:p w:rsidR="00702672" w:rsidRPr="00B2700F" w:rsidRDefault="00702672" w:rsidP="00A74071">
      <w:pPr>
        <w:tabs>
          <w:tab w:val="num" w:pos="993"/>
        </w:tabs>
        <w:ind w:firstLine="709"/>
        <w:jc w:val="both"/>
        <w:rPr>
          <w:szCs w:val="28"/>
        </w:rPr>
      </w:pPr>
      <w:r w:rsidRPr="00B2700F">
        <w:rPr>
          <w:szCs w:val="28"/>
        </w:rPr>
        <w:t>1. Сохранение и развитие культурного потенциала Тверской области – 643,3 млн. рублей.</w:t>
      </w:r>
      <w:r w:rsidRPr="00B2700F">
        <w:rPr>
          <w:szCs w:val="28"/>
        </w:rPr>
        <w:tab/>
      </w:r>
    </w:p>
    <w:p w:rsidR="00702672" w:rsidRPr="00B2700F" w:rsidRDefault="00702672" w:rsidP="00A74071">
      <w:pPr>
        <w:tabs>
          <w:tab w:val="num" w:pos="993"/>
        </w:tabs>
        <w:ind w:firstLine="709"/>
        <w:jc w:val="both"/>
        <w:rPr>
          <w:szCs w:val="28"/>
        </w:rPr>
      </w:pPr>
      <w:r w:rsidRPr="00B2700F">
        <w:rPr>
          <w:szCs w:val="28"/>
        </w:rPr>
        <w:t>2. Реализация социально значимых проектов в сфере культуры – 51,0 млн. рублей.</w:t>
      </w:r>
      <w:r w:rsidRPr="00B2700F">
        <w:rPr>
          <w:szCs w:val="28"/>
        </w:rPr>
        <w:tab/>
      </w:r>
      <w:r w:rsidRPr="00B2700F">
        <w:rPr>
          <w:szCs w:val="28"/>
        </w:rPr>
        <w:tab/>
      </w:r>
      <w:r w:rsidRPr="00B2700F">
        <w:rPr>
          <w:szCs w:val="28"/>
        </w:rPr>
        <w:tab/>
      </w:r>
    </w:p>
    <w:p w:rsidR="00702672" w:rsidRPr="00B2700F" w:rsidRDefault="00702672" w:rsidP="00A74071">
      <w:pPr>
        <w:tabs>
          <w:tab w:val="num" w:pos="993"/>
        </w:tabs>
        <w:ind w:firstLine="709"/>
        <w:jc w:val="both"/>
        <w:rPr>
          <w:szCs w:val="28"/>
        </w:rPr>
      </w:pPr>
      <w:r w:rsidRPr="00B2700F">
        <w:rPr>
          <w:szCs w:val="28"/>
        </w:rPr>
        <w:t>3. Сохранение культурного наследия Тверской области – 253,5 млн. рублей.</w:t>
      </w:r>
    </w:p>
    <w:p w:rsidR="00702672" w:rsidRPr="00B2700F" w:rsidRDefault="00702672"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w:t>
      </w:r>
    </w:p>
    <w:p w:rsidR="00702672" w:rsidRPr="00B2700F" w:rsidRDefault="00702672" w:rsidP="00A74071">
      <w:pPr>
        <w:numPr>
          <w:ilvl w:val="0"/>
          <w:numId w:val="9"/>
        </w:numPr>
        <w:tabs>
          <w:tab w:val="num" w:pos="993"/>
        </w:tabs>
        <w:ind w:left="0" w:firstLine="709"/>
        <w:jc w:val="both"/>
        <w:rPr>
          <w:szCs w:val="28"/>
        </w:rPr>
      </w:pPr>
      <w:r w:rsidRPr="00B2700F">
        <w:rPr>
          <w:szCs w:val="28"/>
        </w:rPr>
        <w:t>увеличение уровня удовлетворенности населения Тверской области культурной жизнью в регионе с 52% в 2012 году до 75% в 2018 году;</w:t>
      </w:r>
    </w:p>
    <w:p w:rsidR="00702672" w:rsidRPr="00B2700F" w:rsidRDefault="00702672" w:rsidP="00A74071">
      <w:pPr>
        <w:numPr>
          <w:ilvl w:val="0"/>
          <w:numId w:val="9"/>
        </w:numPr>
        <w:tabs>
          <w:tab w:val="num" w:pos="993"/>
        </w:tabs>
        <w:ind w:left="0" w:firstLine="709"/>
        <w:jc w:val="both"/>
        <w:rPr>
          <w:szCs w:val="28"/>
        </w:rPr>
      </w:pPr>
      <w:r w:rsidRPr="00B2700F">
        <w:rPr>
          <w:szCs w:val="28"/>
        </w:rPr>
        <w:t>увеличение удельного веса населения, участвующего в культурно-досуговых мероприятиях, проводимых учреждениями культуры, с 250 в 2012 году до 252 в 2018 году.</w:t>
      </w:r>
    </w:p>
    <w:p w:rsidR="00702672" w:rsidRPr="00B2700F" w:rsidRDefault="00702672" w:rsidP="00A74071">
      <w:pPr>
        <w:tabs>
          <w:tab w:val="num" w:pos="993"/>
        </w:tabs>
        <w:ind w:firstLine="709"/>
        <w:jc w:val="both"/>
        <w:rPr>
          <w:color w:val="000000"/>
          <w:szCs w:val="28"/>
        </w:rPr>
      </w:pPr>
      <w:r w:rsidRPr="00B2700F">
        <w:rPr>
          <w:color w:val="000000"/>
          <w:szCs w:val="28"/>
        </w:rPr>
        <w:t>При формировании государственной программы Тверской области «Культура Тверской области на 2013-2018 годы» в рамках подготовки проекта областного бюджета предусмотрены следующие расходы.</w:t>
      </w:r>
    </w:p>
    <w:p w:rsidR="00702672" w:rsidRPr="00B2700F" w:rsidRDefault="00702672" w:rsidP="00A74071">
      <w:pPr>
        <w:tabs>
          <w:tab w:val="num" w:pos="993"/>
        </w:tabs>
        <w:ind w:firstLine="709"/>
        <w:jc w:val="both"/>
        <w:rPr>
          <w:szCs w:val="28"/>
        </w:rPr>
      </w:pPr>
      <w:r w:rsidRPr="00B2700F">
        <w:rPr>
          <w:szCs w:val="28"/>
        </w:rPr>
        <w:t>В 2014 году в рамках подпрограммы «Сохранение и развитие культурного потенциала Тверской области» сохранены основные направления, из них:</w:t>
      </w:r>
    </w:p>
    <w:p w:rsidR="00702672" w:rsidRPr="00B2700F" w:rsidRDefault="00702672" w:rsidP="00A74071">
      <w:pPr>
        <w:tabs>
          <w:tab w:val="num" w:pos="993"/>
        </w:tabs>
        <w:ind w:firstLine="709"/>
        <w:jc w:val="both"/>
        <w:rPr>
          <w:szCs w:val="28"/>
        </w:rPr>
      </w:pPr>
      <w:r w:rsidRPr="00B2700F">
        <w:rPr>
          <w:szCs w:val="28"/>
        </w:rPr>
        <w:t xml:space="preserve">- театрально-концертное, музейное, библиотечное, культурно-досуговое обслуживания населения Тверской области государственными учреждениями культуры, </w:t>
      </w:r>
    </w:p>
    <w:p w:rsidR="00702672" w:rsidRPr="00B2700F" w:rsidRDefault="00702672" w:rsidP="00A74071">
      <w:pPr>
        <w:tabs>
          <w:tab w:val="num" w:pos="993"/>
        </w:tabs>
        <w:ind w:firstLine="709"/>
        <w:jc w:val="both"/>
        <w:rPr>
          <w:szCs w:val="28"/>
        </w:rPr>
      </w:pPr>
      <w:r w:rsidRPr="00B2700F">
        <w:rPr>
          <w:szCs w:val="28"/>
        </w:rPr>
        <w:t>- предоставление услуг государственными образовательными учреждениями в сфере культуры.</w:t>
      </w:r>
    </w:p>
    <w:p w:rsidR="00702672" w:rsidRPr="00B2700F" w:rsidRDefault="00702672" w:rsidP="00A74071">
      <w:pPr>
        <w:tabs>
          <w:tab w:val="left" w:pos="0"/>
          <w:tab w:val="num" w:pos="993"/>
        </w:tabs>
        <w:ind w:firstLine="709"/>
        <w:contextualSpacing/>
        <w:jc w:val="both"/>
        <w:rPr>
          <w:rFonts w:eastAsia="Calibri"/>
          <w:szCs w:val="28"/>
        </w:rPr>
      </w:pPr>
      <w:proofErr w:type="gramStart"/>
      <w:r w:rsidRPr="00B2700F">
        <w:rPr>
          <w:szCs w:val="28"/>
        </w:rPr>
        <w:t>- в рамках реализации Указа Президента РФ от 07.05.2012 №597 в 2014 году</w:t>
      </w:r>
      <w:r w:rsidRPr="00B2700F">
        <w:rPr>
          <w:rFonts w:eastAsia="Calibri"/>
          <w:szCs w:val="28"/>
        </w:rPr>
        <w:t xml:space="preserve"> доведение средней заработной платы работников государственных учреждений культуры до 64,9% от средней заработной платы по региону, преподавателей образовательных учреждений среднего профессионального образования детей в сфере культуры и педагогических работников государственных учреждений дополнительного образования детей в сфере культуры до 80% от средней заработной платы по региону;</w:t>
      </w:r>
      <w:proofErr w:type="gramEnd"/>
    </w:p>
    <w:p w:rsidR="00702672" w:rsidRPr="00B2700F" w:rsidRDefault="00702672" w:rsidP="00A74071">
      <w:pPr>
        <w:tabs>
          <w:tab w:val="num" w:pos="993"/>
        </w:tabs>
        <w:ind w:firstLine="709"/>
        <w:jc w:val="both"/>
        <w:rPr>
          <w:bCs/>
          <w:szCs w:val="28"/>
        </w:rPr>
      </w:pPr>
      <w:r w:rsidRPr="00B2700F">
        <w:rPr>
          <w:szCs w:val="28"/>
        </w:rPr>
        <w:t>По подпрограмме «Реализация социально значимых проектов в сфере культуры</w:t>
      </w:r>
      <w:r w:rsidRPr="00B2700F">
        <w:rPr>
          <w:bCs/>
          <w:szCs w:val="28"/>
        </w:rPr>
        <w:t>»</w:t>
      </w:r>
      <w:r w:rsidRPr="00B2700F">
        <w:rPr>
          <w:szCs w:val="28"/>
        </w:rPr>
        <w:t xml:space="preserve"> сохранены направления субсидирования расходных обязательств муниципальных образований, действовавшие в 2013 году, а именно:</w:t>
      </w:r>
    </w:p>
    <w:p w:rsidR="00702672" w:rsidRPr="00B2700F" w:rsidRDefault="00702672" w:rsidP="00A74071">
      <w:pPr>
        <w:tabs>
          <w:tab w:val="num" w:pos="993"/>
        </w:tabs>
        <w:ind w:firstLine="709"/>
        <w:jc w:val="both"/>
        <w:rPr>
          <w:szCs w:val="28"/>
        </w:rPr>
      </w:pPr>
      <w:r w:rsidRPr="00B2700F">
        <w:rPr>
          <w:szCs w:val="28"/>
        </w:rPr>
        <w:t>- приобретение музыкальных инструментов для муниципальных детских школ искусств, музыкальных школ;</w:t>
      </w:r>
    </w:p>
    <w:p w:rsidR="00702672" w:rsidRPr="00B2700F" w:rsidRDefault="00702672" w:rsidP="00A74071">
      <w:pPr>
        <w:tabs>
          <w:tab w:val="num" w:pos="993"/>
        </w:tabs>
        <w:ind w:firstLine="709"/>
        <w:jc w:val="both"/>
        <w:rPr>
          <w:szCs w:val="28"/>
        </w:rPr>
      </w:pPr>
      <w:r w:rsidRPr="00B2700F">
        <w:rPr>
          <w:szCs w:val="28"/>
        </w:rPr>
        <w:t>- проведение противопожарных мероприятий и ремонта зданий и помещений, находящихся в муниципальной собственности и используемых для размещения учреждений культуры Тверской области;</w:t>
      </w:r>
    </w:p>
    <w:p w:rsidR="00702672" w:rsidRPr="00B2700F" w:rsidRDefault="00702672" w:rsidP="00A74071">
      <w:pPr>
        <w:tabs>
          <w:tab w:val="num" w:pos="993"/>
        </w:tabs>
        <w:ind w:firstLine="709"/>
        <w:jc w:val="both"/>
        <w:rPr>
          <w:szCs w:val="28"/>
        </w:rPr>
      </w:pPr>
      <w:r w:rsidRPr="00B2700F">
        <w:rPr>
          <w:szCs w:val="28"/>
        </w:rPr>
        <w:t>- комплектование библиотечных фондов муниципальных библиотек.</w:t>
      </w:r>
    </w:p>
    <w:p w:rsidR="00702672" w:rsidRPr="00B2700F" w:rsidRDefault="00702672" w:rsidP="00A74071">
      <w:pPr>
        <w:tabs>
          <w:tab w:val="num" w:pos="993"/>
        </w:tabs>
        <w:ind w:firstLine="709"/>
        <w:jc w:val="both"/>
        <w:rPr>
          <w:szCs w:val="28"/>
        </w:rPr>
      </w:pPr>
      <w:r w:rsidRPr="00B2700F">
        <w:rPr>
          <w:szCs w:val="28"/>
        </w:rPr>
        <w:t>Кроме того, предусмотрено новое направление субсидирования расходных обязательств муниципальных образований «Модернизация материально-технической базы учреждений культуры муниципальных образований Тверской области, в том числе на приобретение специализированного автотранспорта».</w:t>
      </w:r>
    </w:p>
    <w:p w:rsidR="00702672" w:rsidRPr="00B2700F" w:rsidRDefault="00702672" w:rsidP="00A74071">
      <w:pPr>
        <w:tabs>
          <w:tab w:val="num" w:pos="993"/>
        </w:tabs>
        <w:ind w:firstLine="709"/>
        <w:jc w:val="both"/>
        <w:rPr>
          <w:szCs w:val="28"/>
        </w:rPr>
      </w:pPr>
      <w:r w:rsidRPr="00B2700F">
        <w:rPr>
          <w:szCs w:val="28"/>
        </w:rPr>
        <w:lastRenderedPageBreak/>
        <w:t xml:space="preserve">Сохранены расходы на проведение международных, всероссийских, региональных мероприятий в области культуры Тверской области, в том числе учтены расходы на проведение новых мероприятий, а именно: Областной фестиваль хоровых коллективов Тверской области "Поющая земля тверская" (региональный этап Всероссийского хорового фестиваля),                                              Всероссийский фестиваль народного творчества «Вместе мы – Россия»,                                                         Областной фестиваль-конкурс культуры и искусства "На просторах </w:t>
      </w:r>
      <w:proofErr w:type="spellStart"/>
      <w:r w:rsidRPr="00B2700F">
        <w:rPr>
          <w:szCs w:val="28"/>
        </w:rPr>
        <w:t>Верхневолжья</w:t>
      </w:r>
      <w:proofErr w:type="spellEnd"/>
      <w:r w:rsidRPr="00B2700F">
        <w:rPr>
          <w:szCs w:val="28"/>
        </w:rPr>
        <w:t xml:space="preserve">", эстафета </w:t>
      </w:r>
      <w:proofErr w:type="spellStart"/>
      <w:r w:rsidRPr="00B2700F">
        <w:rPr>
          <w:szCs w:val="28"/>
        </w:rPr>
        <w:t>паралимпийского</w:t>
      </w:r>
      <w:proofErr w:type="spellEnd"/>
      <w:r w:rsidRPr="00B2700F">
        <w:rPr>
          <w:szCs w:val="28"/>
        </w:rPr>
        <w:t xml:space="preserve"> огня в Тверской области.</w:t>
      </w:r>
    </w:p>
    <w:p w:rsidR="00702672" w:rsidRPr="00B2700F" w:rsidRDefault="00702672" w:rsidP="00A74071">
      <w:pPr>
        <w:tabs>
          <w:tab w:val="num" w:pos="993"/>
        </w:tabs>
        <w:ind w:firstLine="709"/>
        <w:jc w:val="both"/>
        <w:rPr>
          <w:szCs w:val="28"/>
        </w:rPr>
      </w:pPr>
      <w:r w:rsidRPr="00B2700F">
        <w:rPr>
          <w:szCs w:val="28"/>
        </w:rPr>
        <w:t xml:space="preserve">Сохранены расходы на предоставление субсидий некоммерческим организациям на реализацию социальных программ (социальных проектов) в сфере культуры. </w:t>
      </w:r>
    </w:p>
    <w:p w:rsidR="00702672" w:rsidRPr="00B2700F" w:rsidRDefault="00702672" w:rsidP="00A74071">
      <w:pPr>
        <w:tabs>
          <w:tab w:val="num" w:pos="993"/>
        </w:tabs>
        <w:ind w:firstLine="709"/>
        <w:jc w:val="both"/>
        <w:rPr>
          <w:szCs w:val="28"/>
        </w:rPr>
      </w:pPr>
      <w:r w:rsidRPr="00B2700F">
        <w:rPr>
          <w:szCs w:val="28"/>
        </w:rPr>
        <w:t xml:space="preserve">Предусмотрены расходы в рамках реализации </w:t>
      </w:r>
      <w:proofErr w:type="spellStart"/>
      <w:r w:rsidRPr="00B2700F">
        <w:rPr>
          <w:szCs w:val="28"/>
        </w:rPr>
        <w:t>подпроекта</w:t>
      </w:r>
      <w:proofErr w:type="spellEnd"/>
      <w:r w:rsidRPr="00B2700F">
        <w:rPr>
          <w:szCs w:val="28"/>
        </w:rPr>
        <w:t xml:space="preserve"> «Малое окно» совместно </w:t>
      </w:r>
      <w:proofErr w:type="gramStart"/>
      <w:r w:rsidRPr="00B2700F">
        <w:rPr>
          <w:szCs w:val="28"/>
        </w:rPr>
        <w:t>со</w:t>
      </w:r>
      <w:proofErr w:type="gramEnd"/>
      <w:r w:rsidRPr="00B2700F">
        <w:rPr>
          <w:szCs w:val="28"/>
        </w:rPr>
        <w:t xml:space="preserve"> Всемирным банком (укрепление материально-технической базы государственных учреждений культуры).</w:t>
      </w:r>
    </w:p>
    <w:p w:rsidR="00702672" w:rsidRPr="00B2700F" w:rsidRDefault="00702672" w:rsidP="00A74071">
      <w:pPr>
        <w:tabs>
          <w:tab w:val="num" w:pos="993"/>
        </w:tabs>
        <w:ind w:firstLine="709"/>
        <w:jc w:val="both"/>
        <w:rPr>
          <w:bCs/>
          <w:szCs w:val="28"/>
        </w:rPr>
      </w:pPr>
      <w:r w:rsidRPr="00B2700F">
        <w:rPr>
          <w:bCs/>
          <w:szCs w:val="28"/>
        </w:rPr>
        <w:t xml:space="preserve">В 2014 году в рамках подпрограммы </w:t>
      </w:r>
      <w:r w:rsidRPr="00B2700F">
        <w:rPr>
          <w:szCs w:val="28"/>
        </w:rPr>
        <w:t xml:space="preserve">«Сохранение культурного наследия Тверской области» </w:t>
      </w:r>
      <w:r w:rsidRPr="00B2700F">
        <w:rPr>
          <w:bCs/>
          <w:szCs w:val="28"/>
        </w:rPr>
        <w:t>учтены расходы на проведение ремонтно-реставрационных работ на объекте культурного наследия Тверской области «Комплекс Путевого дворца, XIII-XIX вв.», в рамках реализации проекта Всемирного банка «Сохранение и использование культурного наследия в России».</w:t>
      </w:r>
    </w:p>
    <w:p w:rsidR="00B97777" w:rsidRPr="00B2700F" w:rsidRDefault="00B97777" w:rsidP="00A74071">
      <w:pPr>
        <w:pStyle w:val="a3"/>
        <w:tabs>
          <w:tab w:val="num" w:pos="993"/>
        </w:tabs>
        <w:ind w:firstLine="709"/>
        <w:jc w:val="both"/>
        <w:rPr>
          <w:rFonts w:ascii="Times New Roman" w:hAnsi="Times New Roman" w:cs="Times New Roman"/>
          <w:b/>
          <w:sz w:val="28"/>
          <w:szCs w:val="28"/>
        </w:rPr>
      </w:pPr>
    </w:p>
    <w:p w:rsidR="00702672" w:rsidRPr="00B2700F" w:rsidRDefault="00DC7005" w:rsidP="00A74071">
      <w:pPr>
        <w:tabs>
          <w:tab w:val="num" w:pos="993"/>
        </w:tabs>
        <w:ind w:firstLine="709"/>
        <w:jc w:val="both"/>
        <w:rPr>
          <w:b/>
          <w:szCs w:val="28"/>
        </w:rPr>
      </w:pPr>
      <w:r w:rsidRPr="00B2700F">
        <w:rPr>
          <w:b/>
          <w:szCs w:val="28"/>
        </w:rPr>
        <w:t>6</w:t>
      </w:r>
      <w:r w:rsidR="00702672" w:rsidRPr="00B2700F">
        <w:rPr>
          <w:b/>
          <w:szCs w:val="28"/>
        </w:rPr>
        <w:t>.5. Основные параметры расходов областного бюджета Тверской области на 2014 год в рамках Государственной программы «Физическая культура и спорт Тверской области на 2013-2018 годы».</w:t>
      </w:r>
    </w:p>
    <w:p w:rsidR="00702672" w:rsidRPr="00B2700F" w:rsidRDefault="00702672" w:rsidP="00A74071">
      <w:pPr>
        <w:tabs>
          <w:tab w:val="num" w:pos="993"/>
        </w:tabs>
        <w:ind w:firstLine="709"/>
        <w:jc w:val="both"/>
        <w:rPr>
          <w:szCs w:val="28"/>
        </w:rPr>
      </w:pPr>
      <w:r w:rsidRPr="00B2700F">
        <w:rPr>
          <w:szCs w:val="28"/>
        </w:rPr>
        <w:t>Целью государственной программы является создание условий для максимального вовлечения населения Тверской области в систематические занятия физической культурой и спортом, дальнейшего развития спорта высших достижений, включая подготовку спортивного резерва.</w:t>
      </w:r>
    </w:p>
    <w:p w:rsidR="00702672" w:rsidRPr="00B2700F" w:rsidRDefault="00702672" w:rsidP="00A74071">
      <w:pPr>
        <w:tabs>
          <w:tab w:val="num" w:pos="993"/>
        </w:tabs>
        <w:ind w:firstLine="709"/>
        <w:jc w:val="both"/>
        <w:rPr>
          <w:szCs w:val="28"/>
        </w:rPr>
      </w:pPr>
      <w:r w:rsidRPr="00B2700F">
        <w:rPr>
          <w:szCs w:val="28"/>
        </w:rPr>
        <w:t>Объем финансирования государственной программы за счет средств областного бюджета с учетом средств адресной инвестиционной программы составляет 70</w:t>
      </w:r>
      <w:r w:rsidR="00931F72" w:rsidRPr="00B2700F">
        <w:rPr>
          <w:szCs w:val="28"/>
        </w:rPr>
        <w:t>5</w:t>
      </w:r>
      <w:r w:rsidRPr="00B2700F">
        <w:rPr>
          <w:szCs w:val="28"/>
        </w:rPr>
        <w:t>,</w:t>
      </w:r>
      <w:r w:rsidR="00931F72" w:rsidRPr="00B2700F">
        <w:rPr>
          <w:szCs w:val="28"/>
        </w:rPr>
        <w:t>3</w:t>
      </w:r>
      <w:r w:rsidRPr="00B2700F">
        <w:rPr>
          <w:szCs w:val="28"/>
        </w:rPr>
        <w:t xml:space="preserve"> млн. рублей, в том числе по следующим основным подпрограммам:</w:t>
      </w:r>
    </w:p>
    <w:p w:rsidR="00702672" w:rsidRPr="00B2700F" w:rsidRDefault="00702672" w:rsidP="00A74071">
      <w:pPr>
        <w:numPr>
          <w:ilvl w:val="0"/>
          <w:numId w:val="10"/>
        </w:numPr>
        <w:tabs>
          <w:tab w:val="num" w:pos="993"/>
        </w:tabs>
        <w:ind w:left="0" w:firstLine="709"/>
        <w:jc w:val="both"/>
        <w:rPr>
          <w:szCs w:val="28"/>
        </w:rPr>
      </w:pPr>
      <w:r w:rsidRPr="00B2700F">
        <w:rPr>
          <w:szCs w:val="28"/>
        </w:rPr>
        <w:t>Массовая физкультурно-оздоровительная и спортивная работа – 253,9 млн. рублей.</w:t>
      </w:r>
    </w:p>
    <w:p w:rsidR="00702672" w:rsidRPr="00B2700F" w:rsidRDefault="00702672" w:rsidP="00A74071">
      <w:pPr>
        <w:numPr>
          <w:ilvl w:val="0"/>
          <w:numId w:val="10"/>
        </w:numPr>
        <w:tabs>
          <w:tab w:val="num" w:pos="993"/>
        </w:tabs>
        <w:ind w:left="0" w:firstLine="709"/>
        <w:jc w:val="both"/>
        <w:rPr>
          <w:szCs w:val="28"/>
        </w:rPr>
      </w:pPr>
      <w:r w:rsidRPr="00B2700F">
        <w:rPr>
          <w:szCs w:val="28"/>
        </w:rPr>
        <w:t>Подготовка спортивного резерва, развитие спорта высших достижений – 411,0 млн. рублей.</w:t>
      </w:r>
    </w:p>
    <w:p w:rsidR="00702672" w:rsidRPr="00B2700F" w:rsidRDefault="00702672" w:rsidP="00A74071">
      <w:pPr>
        <w:numPr>
          <w:ilvl w:val="0"/>
          <w:numId w:val="10"/>
        </w:numPr>
        <w:tabs>
          <w:tab w:val="num" w:pos="993"/>
        </w:tabs>
        <w:ind w:left="0" w:firstLine="709"/>
        <w:jc w:val="both"/>
        <w:rPr>
          <w:szCs w:val="28"/>
        </w:rPr>
      </w:pPr>
      <w:r w:rsidRPr="00B2700F">
        <w:rPr>
          <w:szCs w:val="28"/>
        </w:rPr>
        <w:t>Адаптивная физическая культура и спорт</w:t>
      </w:r>
      <w:r w:rsidR="00A83E0F" w:rsidRPr="00B2700F">
        <w:rPr>
          <w:szCs w:val="28"/>
        </w:rPr>
        <w:t xml:space="preserve"> – </w:t>
      </w:r>
      <w:r w:rsidRPr="00B2700F">
        <w:rPr>
          <w:szCs w:val="28"/>
        </w:rPr>
        <w:t xml:space="preserve">17,2 </w:t>
      </w:r>
      <w:r w:rsidR="00D47E84" w:rsidRPr="00B2700F">
        <w:rPr>
          <w:szCs w:val="28"/>
        </w:rPr>
        <w:t xml:space="preserve"> </w:t>
      </w:r>
      <w:r w:rsidRPr="00B2700F">
        <w:rPr>
          <w:szCs w:val="28"/>
        </w:rPr>
        <w:t>млн.</w:t>
      </w:r>
      <w:r w:rsidR="00D47E84" w:rsidRPr="00B2700F">
        <w:rPr>
          <w:szCs w:val="28"/>
        </w:rPr>
        <w:t xml:space="preserve"> рублей</w:t>
      </w:r>
    </w:p>
    <w:p w:rsidR="00702672" w:rsidRPr="00B2700F" w:rsidRDefault="00702672" w:rsidP="00A74071">
      <w:pPr>
        <w:numPr>
          <w:ilvl w:val="0"/>
          <w:numId w:val="10"/>
        </w:numPr>
        <w:tabs>
          <w:tab w:val="num" w:pos="993"/>
        </w:tabs>
        <w:ind w:left="0" w:firstLine="709"/>
        <w:jc w:val="both"/>
        <w:rPr>
          <w:szCs w:val="28"/>
        </w:rPr>
      </w:pPr>
      <w:r w:rsidRPr="00B2700F">
        <w:rPr>
          <w:szCs w:val="28"/>
        </w:rPr>
        <w:t>Обеспечивающая подпрограмма</w:t>
      </w:r>
      <w:r w:rsidR="00A83E0F" w:rsidRPr="00B2700F">
        <w:rPr>
          <w:szCs w:val="28"/>
        </w:rPr>
        <w:t xml:space="preserve"> – </w:t>
      </w:r>
      <w:r w:rsidRPr="00B2700F">
        <w:rPr>
          <w:szCs w:val="28"/>
        </w:rPr>
        <w:t>2</w:t>
      </w:r>
      <w:r w:rsidR="00931F72" w:rsidRPr="00B2700F">
        <w:rPr>
          <w:szCs w:val="28"/>
        </w:rPr>
        <w:t>3</w:t>
      </w:r>
      <w:r w:rsidRPr="00B2700F">
        <w:rPr>
          <w:szCs w:val="28"/>
        </w:rPr>
        <w:t>,</w:t>
      </w:r>
      <w:r w:rsidR="00931F72" w:rsidRPr="00B2700F">
        <w:rPr>
          <w:szCs w:val="28"/>
        </w:rPr>
        <w:t>2</w:t>
      </w:r>
      <w:r w:rsidRPr="00B2700F">
        <w:rPr>
          <w:szCs w:val="28"/>
        </w:rPr>
        <w:t xml:space="preserve"> млн.</w:t>
      </w:r>
      <w:r w:rsidR="00D47E84" w:rsidRPr="00B2700F">
        <w:rPr>
          <w:szCs w:val="28"/>
        </w:rPr>
        <w:t xml:space="preserve"> рублей</w:t>
      </w:r>
    </w:p>
    <w:p w:rsidR="00702672" w:rsidRPr="00B2700F" w:rsidRDefault="00702672"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w:t>
      </w:r>
    </w:p>
    <w:p w:rsidR="00702672" w:rsidRPr="00B2700F" w:rsidRDefault="00702672" w:rsidP="00A74071">
      <w:pPr>
        <w:numPr>
          <w:ilvl w:val="0"/>
          <w:numId w:val="11"/>
        </w:numPr>
        <w:tabs>
          <w:tab w:val="num" w:pos="993"/>
        </w:tabs>
        <w:ind w:left="0" w:firstLine="709"/>
        <w:jc w:val="both"/>
        <w:rPr>
          <w:szCs w:val="28"/>
        </w:rPr>
      </w:pPr>
      <w:r w:rsidRPr="00B2700F">
        <w:rPr>
          <w:szCs w:val="28"/>
        </w:rPr>
        <w:t>Доля населения, систематически занимающегося физической культурой и спортом, в общей численности населения вырастет с 26,5% в 2013 году до 31,5% в 2018 году;</w:t>
      </w:r>
    </w:p>
    <w:p w:rsidR="00702672" w:rsidRPr="00B2700F" w:rsidRDefault="00702672" w:rsidP="00A74071">
      <w:pPr>
        <w:numPr>
          <w:ilvl w:val="0"/>
          <w:numId w:val="11"/>
        </w:numPr>
        <w:tabs>
          <w:tab w:val="num" w:pos="993"/>
        </w:tabs>
        <w:ind w:left="0" w:firstLine="709"/>
        <w:jc w:val="both"/>
        <w:rPr>
          <w:szCs w:val="28"/>
        </w:rPr>
      </w:pPr>
      <w:r w:rsidRPr="00B2700F">
        <w:rPr>
          <w:szCs w:val="28"/>
        </w:rPr>
        <w:t>численность спортсменов Тверской области, включенных в составы спортивных сборных команд Российской Федерации, вырастет с 130 человек в 2013 году до 142 человек к 2018 году;</w:t>
      </w:r>
    </w:p>
    <w:p w:rsidR="00702672" w:rsidRPr="00B2700F" w:rsidRDefault="00702672" w:rsidP="00A74071">
      <w:pPr>
        <w:numPr>
          <w:ilvl w:val="0"/>
          <w:numId w:val="11"/>
        </w:numPr>
        <w:tabs>
          <w:tab w:val="num" w:pos="993"/>
        </w:tabs>
        <w:ind w:left="0" w:firstLine="709"/>
        <w:jc w:val="both"/>
        <w:rPr>
          <w:szCs w:val="28"/>
        </w:rPr>
      </w:pPr>
      <w:r w:rsidRPr="00B2700F">
        <w:rPr>
          <w:szCs w:val="28"/>
        </w:rPr>
        <w:lastRenderedPageBreak/>
        <w:t>Доля лиц с ограниченными возможностями здоровья и инвалидов, систематически занимающегося физической культурой и спортом, в общей численности населения вырастет с 4,56% в 2013 году до 16,0% в 2018 году.</w:t>
      </w:r>
    </w:p>
    <w:p w:rsidR="00702672" w:rsidRPr="00B2700F" w:rsidRDefault="00702672" w:rsidP="00A74071">
      <w:pPr>
        <w:tabs>
          <w:tab w:val="num" w:pos="993"/>
        </w:tabs>
        <w:ind w:firstLine="709"/>
        <w:jc w:val="both"/>
        <w:rPr>
          <w:color w:val="000000"/>
          <w:szCs w:val="28"/>
        </w:rPr>
      </w:pPr>
      <w:r w:rsidRPr="00B2700F">
        <w:rPr>
          <w:color w:val="000000"/>
          <w:szCs w:val="28"/>
        </w:rPr>
        <w:t xml:space="preserve">В рамках подготовки проекта областного бюджета Тверской области в Государственной программе Тверской области «Физическая культура и спорт Тверской области на 2013-2018 годы» учтены следующие направления расходования средств: </w:t>
      </w:r>
    </w:p>
    <w:p w:rsidR="00702672" w:rsidRPr="00B2700F" w:rsidRDefault="00702672" w:rsidP="00A74071">
      <w:pPr>
        <w:tabs>
          <w:tab w:val="num" w:pos="993"/>
        </w:tabs>
        <w:ind w:firstLine="709"/>
        <w:jc w:val="both"/>
        <w:rPr>
          <w:szCs w:val="28"/>
        </w:rPr>
      </w:pPr>
      <w:r w:rsidRPr="00B2700F">
        <w:rPr>
          <w:szCs w:val="28"/>
        </w:rPr>
        <w:t>В 2014 году в рамках подпрограммы «Массовая физкультурно-оздоровительная и спортивная работа» сохранены основные направления расходов, из них:</w:t>
      </w:r>
    </w:p>
    <w:p w:rsidR="00702672" w:rsidRPr="00B2700F" w:rsidRDefault="00702672" w:rsidP="00A74071">
      <w:pPr>
        <w:tabs>
          <w:tab w:val="num" w:pos="993"/>
        </w:tabs>
        <w:ind w:firstLine="709"/>
        <w:jc w:val="both"/>
        <w:rPr>
          <w:szCs w:val="28"/>
        </w:rPr>
      </w:pPr>
      <w:r w:rsidRPr="00B2700F">
        <w:rPr>
          <w:szCs w:val="28"/>
        </w:rPr>
        <w:t>- организация проведения спортивно-массовых мероприятий и соревнований, направленных на физическое воспитание детей, подростков и молодежи; привлечение к спортивному, здоровому образу жизни взрослого населения, инвалидов.</w:t>
      </w:r>
    </w:p>
    <w:p w:rsidR="00702672" w:rsidRPr="00B2700F" w:rsidRDefault="00702672" w:rsidP="00A74071">
      <w:pPr>
        <w:tabs>
          <w:tab w:val="num" w:pos="993"/>
        </w:tabs>
        <w:ind w:firstLine="709"/>
        <w:jc w:val="both"/>
        <w:rPr>
          <w:szCs w:val="28"/>
        </w:rPr>
      </w:pPr>
      <w:r w:rsidRPr="00B2700F">
        <w:rPr>
          <w:szCs w:val="28"/>
        </w:rPr>
        <w:t>- создание условий для занятий физической культурой и спортом населения региона в государственных физкультурно-оздоровительных и спортивных комплексах, в том числе учтены расходы на повышение заработной платы с 01.10.2013 на 5,5%.</w:t>
      </w:r>
    </w:p>
    <w:p w:rsidR="00702672" w:rsidRPr="00B2700F" w:rsidRDefault="00702672" w:rsidP="00A74071">
      <w:pPr>
        <w:tabs>
          <w:tab w:val="num" w:pos="993"/>
        </w:tabs>
        <w:ind w:firstLine="709"/>
        <w:jc w:val="both"/>
        <w:rPr>
          <w:szCs w:val="28"/>
        </w:rPr>
      </w:pPr>
      <w:r w:rsidRPr="00B2700F">
        <w:rPr>
          <w:szCs w:val="28"/>
        </w:rPr>
        <w:t>В 2014 году в рамках подпрограммы «Подготовка спортивного резерва, развитие спорта высших достижений» сохранены расходы:</w:t>
      </w:r>
    </w:p>
    <w:p w:rsidR="00702672" w:rsidRPr="00B2700F" w:rsidRDefault="00A83E0F" w:rsidP="00A74071">
      <w:pPr>
        <w:tabs>
          <w:tab w:val="num" w:pos="993"/>
        </w:tabs>
        <w:ind w:firstLine="709"/>
        <w:jc w:val="both"/>
        <w:rPr>
          <w:szCs w:val="28"/>
        </w:rPr>
      </w:pPr>
      <w:r w:rsidRPr="00B2700F">
        <w:rPr>
          <w:szCs w:val="28"/>
        </w:rPr>
        <w:t xml:space="preserve"> – </w:t>
      </w:r>
      <w:r w:rsidR="00702672" w:rsidRPr="00B2700F">
        <w:rPr>
          <w:szCs w:val="28"/>
        </w:rPr>
        <w:t>на предоставление дополнительного образования спортивной направленности детям в государственных учреждениях, в том числе учтены расходы на повышение заработной платы с 01.10.2013 на 5,5%;</w:t>
      </w:r>
    </w:p>
    <w:p w:rsidR="00702672" w:rsidRPr="00B2700F" w:rsidRDefault="00702672" w:rsidP="00A74071">
      <w:pPr>
        <w:tabs>
          <w:tab w:val="num" w:pos="993"/>
        </w:tabs>
        <w:ind w:firstLine="709"/>
        <w:jc w:val="both"/>
        <w:rPr>
          <w:szCs w:val="28"/>
        </w:rPr>
      </w:pPr>
      <w:r w:rsidRPr="00B2700F">
        <w:rPr>
          <w:szCs w:val="28"/>
        </w:rPr>
        <w:t>- на обеспечение подготовки спортивного резерва для сборных команд России по видам спорта;</w:t>
      </w:r>
    </w:p>
    <w:p w:rsidR="00702672" w:rsidRPr="00B2700F" w:rsidRDefault="00702672" w:rsidP="00A74071">
      <w:pPr>
        <w:tabs>
          <w:tab w:val="num" w:pos="993"/>
        </w:tabs>
        <w:ind w:firstLine="709"/>
        <w:jc w:val="both"/>
        <w:rPr>
          <w:szCs w:val="28"/>
        </w:rPr>
      </w:pPr>
      <w:r w:rsidRPr="00B2700F">
        <w:rPr>
          <w:szCs w:val="28"/>
        </w:rPr>
        <w:t>- на проведение мероприятий в области спорта высших достижений,  в том числе на проведение нового мероприятия – эстафета параолимпийского огня в Тверской области;</w:t>
      </w:r>
    </w:p>
    <w:p w:rsidR="00702672" w:rsidRPr="00B2700F" w:rsidRDefault="00702672" w:rsidP="00A74071">
      <w:pPr>
        <w:tabs>
          <w:tab w:val="num" w:pos="993"/>
        </w:tabs>
        <w:ind w:firstLine="709"/>
        <w:jc w:val="both"/>
        <w:rPr>
          <w:szCs w:val="28"/>
        </w:rPr>
      </w:pPr>
      <w:r w:rsidRPr="00B2700F">
        <w:rPr>
          <w:szCs w:val="28"/>
        </w:rPr>
        <w:t>- сохранены в полном объеме субсидии юридическим лицам, являющимся негосударственными некоммерческими организациями –  спортивными командами по игровым видам спорта Тверской области, выступающим в чемпионатах и первенствах России;</w:t>
      </w:r>
    </w:p>
    <w:p w:rsidR="00702672" w:rsidRPr="00B2700F" w:rsidRDefault="00702672" w:rsidP="00A74071">
      <w:pPr>
        <w:tabs>
          <w:tab w:val="num" w:pos="993"/>
        </w:tabs>
        <w:ind w:firstLine="709"/>
        <w:jc w:val="both"/>
        <w:rPr>
          <w:szCs w:val="28"/>
        </w:rPr>
      </w:pPr>
      <w:r w:rsidRPr="00B2700F">
        <w:rPr>
          <w:szCs w:val="28"/>
        </w:rPr>
        <w:t>- сохранены общие объемы и размеры выплат спортсменам и тренерам в соответствии с законом Тверской области от 10.03.2010 № 21-ЗО "О физической культуре и спорте в Тверской области";</w:t>
      </w:r>
    </w:p>
    <w:p w:rsidR="00702672" w:rsidRPr="00B2700F" w:rsidRDefault="00702672" w:rsidP="00A74071">
      <w:pPr>
        <w:tabs>
          <w:tab w:val="num" w:pos="993"/>
        </w:tabs>
        <w:ind w:firstLine="709"/>
        <w:jc w:val="both"/>
        <w:rPr>
          <w:szCs w:val="28"/>
        </w:rPr>
      </w:pPr>
      <w:r w:rsidRPr="00B2700F">
        <w:rPr>
          <w:szCs w:val="28"/>
        </w:rPr>
        <w:t>- учтены расходы на создание условий для подготовки спортсменов для участия в летних Олимпийских играх 2016 года в Рио-де-</w:t>
      </w:r>
      <w:proofErr w:type="spellStart"/>
      <w:r w:rsidRPr="00B2700F">
        <w:rPr>
          <w:szCs w:val="28"/>
        </w:rPr>
        <w:t>Женейро</w:t>
      </w:r>
      <w:proofErr w:type="spellEnd"/>
      <w:r w:rsidRPr="00B2700F">
        <w:rPr>
          <w:szCs w:val="28"/>
        </w:rPr>
        <w:t xml:space="preserve"> (Бразилия).</w:t>
      </w:r>
    </w:p>
    <w:p w:rsidR="00702672" w:rsidRPr="00B2700F" w:rsidRDefault="00702672" w:rsidP="00A74071">
      <w:pPr>
        <w:tabs>
          <w:tab w:val="num" w:pos="993"/>
        </w:tabs>
        <w:ind w:firstLine="709"/>
        <w:jc w:val="both"/>
        <w:rPr>
          <w:szCs w:val="28"/>
        </w:rPr>
      </w:pPr>
    </w:p>
    <w:p w:rsidR="00702672" w:rsidRPr="00B2700F" w:rsidRDefault="00702672" w:rsidP="00A74071">
      <w:pPr>
        <w:tabs>
          <w:tab w:val="num" w:pos="993"/>
        </w:tabs>
        <w:ind w:firstLine="709"/>
        <w:jc w:val="both"/>
        <w:rPr>
          <w:szCs w:val="28"/>
        </w:rPr>
      </w:pPr>
      <w:r w:rsidRPr="00B2700F">
        <w:rPr>
          <w:szCs w:val="28"/>
        </w:rPr>
        <w:t xml:space="preserve">В 2014 году в рамках подпрограммы «Адаптивная физическая культура и спорт» выделены </w:t>
      </w:r>
      <w:r w:rsidRPr="00B2700F">
        <w:rPr>
          <w:szCs w:val="28"/>
          <w:u w:val="single"/>
        </w:rPr>
        <w:t>новые</w:t>
      </w:r>
      <w:r w:rsidRPr="00B2700F">
        <w:rPr>
          <w:szCs w:val="28"/>
        </w:rPr>
        <w:t xml:space="preserve"> расходы:</w:t>
      </w:r>
    </w:p>
    <w:p w:rsidR="00702672" w:rsidRPr="00B2700F" w:rsidRDefault="00A83E0F" w:rsidP="00A74071">
      <w:pPr>
        <w:tabs>
          <w:tab w:val="num" w:pos="993"/>
        </w:tabs>
        <w:ind w:firstLine="709"/>
        <w:jc w:val="both"/>
        <w:rPr>
          <w:szCs w:val="28"/>
        </w:rPr>
      </w:pPr>
      <w:r w:rsidRPr="00B2700F">
        <w:rPr>
          <w:szCs w:val="28"/>
        </w:rPr>
        <w:t xml:space="preserve"> – </w:t>
      </w:r>
      <w:r w:rsidR="00702672" w:rsidRPr="00B2700F">
        <w:rPr>
          <w:szCs w:val="28"/>
        </w:rPr>
        <w:t xml:space="preserve">на предоставление дополнительного образования спортивной направленности детям в ГБОУ ДОД ДЮСАШ имени олимпийского чемпиона В.А. Капитонова в сумме 13,4 млн. </w:t>
      </w:r>
      <w:r w:rsidR="00D47E84" w:rsidRPr="00B2700F">
        <w:rPr>
          <w:szCs w:val="28"/>
        </w:rPr>
        <w:t>рублей</w:t>
      </w:r>
    </w:p>
    <w:p w:rsidR="00702672" w:rsidRPr="00B2700F" w:rsidRDefault="00702672" w:rsidP="00A74071">
      <w:pPr>
        <w:tabs>
          <w:tab w:val="num" w:pos="993"/>
        </w:tabs>
        <w:ind w:firstLine="709"/>
        <w:jc w:val="both"/>
        <w:rPr>
          <w:szCs w:val="28"/>
        </w:rPr>
      </w:pPr>
      <w:r w:rsidRPr="00B2700F">
        <w:rPr>
          <w:szCs w:val="28"/>
        </w:rPr>
        <w:t>- на организацию и проведение спортивно-массовых соревнований среди лиц с ограниченными физическими возможностями здоровья и инвалидов, их вовлечение в активный образ жизни в сумме 0,8 млн.</w:t>
      </w:r>
      <w:r w:rsidR="00D47E84" w:rsidRPr="00B2700F">
        <w:rPr>
          <w:szCs w:val="28"/>
        </w:rPr>
        <w:t xml:space="preserve"> рублей.</w:t>
      </w:r>
    </w:p>
    <w:p w:rsidR="00702672" w:rsidRPr="00B2700F" w:rsidRDefault="00702672" w:rsidP="00A74071">
      <w:pPr>
        <w:tabs>
          <w:tab w:val="num" w:pos="993"/>
        </w:tabs>
        <w:ind w:firstLine="709"/>
        <w:jc w:val="both"/>
        <w:rPr>
          <w:szCs w:val="28"/>
        </w:rPr>
      </w:pPr>
      <w:r w:rsidRPr="00B2700F">
        <w:rPr>
          <w:szCs w:val="28"/>
        </w:rPr>
        <w:lastRenderedPageBreak/>
        <w:t>- на обеспечение участия спортсменов-инвалидов в соревнованиях и турнирах всероссийского и международного уровней в сумме 1,0 млн.</w:t>
      </w:r>
      <w:r w:rsidR="00D47E84" w:rsidRPr="00B2700F">
        <w:rPr>
          <w:szCs w:val="28"/>
        </w:rPr>
        <w:t xml:space="preserve"> рублей.</w:t>
      </w:r>
    </w:p>
    <w:p w:rsidR="00702672" w:rsidRPr="00B2700F" w:rsidRDefault="00702672" w:rsidP="00A74071">
      <w:pPr>
        <w:tabs>
          <w:tab w:val="num" w:pos="993"/>
        </w:tabs>
        <w:ind w:firstLine="709"/>
        <w:jc w:val="both"/>
        <w:rPr>
          <w:szCs w:val="28"/>
        </w:rPr>
      </w:pPr>
      <w:proofErr w:type="gramStart"/>
      <w:r w:rsidRPr="00B2700F">
        <w:rPr>
          <w:szCs w:val="28"/>
        </w:rPr>
        <w:t xml:space="preserve">- на приобретение инвентаря и оборудования для организации тренировочного процесса по адаптивной физической культуре и спорту в ГБОУ ДОД ДЮСАШ имени олимпийского чемпиона В.А. Капитонова за счет средств областного бюджета Тверской области на условиях </w:t>
      </w:r>
      <w:proofErr w:type="spellStart"/>
      <w:r w:rsidRPr="00B2700F">
        <w:rPr>
          <w:szCs w:val="28"/>
        </w:rPr>
        <w:t>софинансирования</w:t>
      </w:r>
      <w:proofErr w:type="spellEnd"/>
      <w:r w:rsidRPr="00B2700F">
        <w:rPr>
          <w:szCs w:val="28"/>
        </w:rPr>
        <w:t xml:space="preserve"> из федерального бюджета в рамках постановления Правительства РФ от 26.11.2012 № 1225 в сумме 2 000,0 тыс.</w:t>
      </w:r>
      <w:r w:rsidR="00D47E84" w:rsidRPr="00B2700F">
        <w:rPr>
          <w:szCs w:val="28"/>
        </w:rPr>
        <w:t xml:space="preserve"> рублей</w:t>
      </w:r>
      <w:proofErr w:type="gramEnd"/>
    </w:p>
    <w:p w:rsidR="00702672" w:rsidRPr="00B2700F" w:rsidRDefault="00702672" w:rsidP="00A74071">
      <w:pPr>
        <w:pStyle w:val="a3"/>
        <w:tabs>
          <w:tab w:val="num" w:pos="993"/>
        </w:tabs>
        <w:ind w:firstLine="709"/>
        <w:jc w:val="both"/>
        <w:rPr>
          <w:rFonts w:ascii="Times New Roman" w:hAnsi="Times New Roman" w:cs="Times New Roman"/>
          <w:b/>
          <w:sz w:val="28"/>
          <w:szCs w:val="28"/>
        </w:rPr>
      </w:pPr>
    </w:p>
    <w:p w:rsidR="00702672" w:rsidRPr="00B2700F" w:rsidRDefault="00DC7005" w:rsidP="00A74071">
      <w:pPr>
        <w:tabs>
          <w:tab w:val="num" w:pos="993"/>
        </w:tabs>
        <w:ind w:firstLine="709"/>
        <w:jc w:val="both"/>
        <w:rPr>
          <w:b/>
          <w:szCs w:val="28"/>
        </w:rPr>
      </w:pPr>
      <w:r w:rsidRPr="00B2700F">
        <w:rPr>
          <w:b/>
          <w:szCs w:val="28"/>
        </w:rPr>
        <w:t>6</w:t>
      </w:r>
      <w:r w:rsidR="00702672" w:rsidRPr="00B2700F">
        <w:rPr>
          <w:b/>
          <w:szCs w:val="28"/>
        </w:rPr>
        <w:t>.6. Основные параметры расходов областного бюджета Тверской области на 2014 год в рамках Государственной программы «Развитие транспортного комплекса и дорожного хозяйства Тверской области».</w:t>
      </w:r>
    </w:p>
    <w:p w:rsidR="00702672" w:rsidRPr="00B2700F" w:rsidRDefault="00702672" w:rsidP="00A74071">
      <w:pPr>
        <w:tabs>
          <w:tab w:val="num" w:pos="993"/>
        </w:tabs>
        <w:ind w:firstLine="709"/>
        <w:jc w:val="both"/>
        <w:rPr>
          <w:szCs w:val="28"/>
        </w:rPr>
      </w:pPr>
      <w:r w:rsidRPr="00B2700F">
        <w:rPr>
          <w:szCs w:val="28"/>
        </w:rPr>
        <w:t>Целью государственной программы является: создание условий для устойчивого функционирования транспортной системы Тверской области, путем решения задач по развитию дорожной и транспортной инфраструктуры.</w:t>
      </w:r>
    </w:p>
    <w:p w:rsidR="00702672" w:rsidRPr="00B2700F" w:rsidRDefault="00702672" w:rsidP="00A74071">
      <w:pPr>
        <w:tabs>
          <w:tab w:val="num" w:pos="993"/>
        </w:tabs>
        <w:ind w:firstLine="709"/>
        <w:jc w:val="both"/>
        <w:rPr>
          <w:szCs w:val="28"/>
        </w:rPr>
      </w:pPr>
      <w:r w:rsidRPr="00B2700F">
        <w:rPr>
          <w:szCs w:val="28"/>
          <w:lang w:val="en-US"/>
        </w:rPr>
        <w:t>I</w:t>
      </w:r>
      <w:r w:rsidRPr="00B2700F">
        <w:rPr>
          <w:szCs w:val="28"/>
        </w:rPr>
        <w:t xml:space="preserve">. Объем финансирования государственной программы на 2014 год за счет средств областного бюджета с учетом средств адресной инвестиционной программы составляет </w:t>
      </w:r>
      <w:r w:rsidR="001C4335" w:rsidRPr="00B2700F">
        <w:rPr>
          <w:szCs w:val="28"/>
        </w:rPr>
        <w:t>3592</w:t>
      </w:r>
      <w:proofErr w:type="gramStart"/>
      <w:r w:rsidR="001C4335" w:rsidRPr="00B2700F">
        <w:rPr>
          <w:szCs w:val="28"/>
        </w:rPr>
        <w:t>,3</w:t>
      </w:r>
      <w:proofErr w:type="gramEnd"/>
      <w:r w:rsidRPr="00B2700F">
        <w:rPr>
          <w:szCs w:val="28"/>
        </w:rPr>
        <w:t xml:space="preserve"> млн. рублей, в том числе по следующим основным подпрограммам:</w:t>
      </w:r>
    </w:p>
    <w:p w:rsidR="00702672" w:rsidRPr="00B2700F" w:rsidRDefault="00702672" w:rsidP="00A74071">
      <w:pPr>
        <w:pStyle w:val="a6"/>
        <w:numPr>
          <w:ilvl w:val="0"/>
          <w:numId w:val="32"/>
        </w:numPr>
        <w:tabs>
          <w:tab w:val="num" w:pos="993"/>
        </w:tabs>
        <w:ind w:left="0" w:firstLine="709"/>
        <w:jc w:val="both"/>
        <w:rPr>
          <w:szCs w:val="28"/>
        </w:rPr>
      </w:pPr>
      <w:r w:rsidRPr="00B2700F">
        <w:rPr>
          <w:szCs w:val="28"/>
        </w:rPr>
        <w:t>Подпрограмма 1 «Развитие и сохранность автомобильных дорог общего пользования регионального и межмуниципального значения» – 2 793,</w:t>
      </w:r>
      <w:r w:rsidR="001C4335" w:rsidRPr="00B2700F">
        <w:rPr>
          <w:szCs w:val="28"/>
        </w:rPr>
        <w:t>1</w:t>
      </w:r>
      <w:r w:rsidRPr="00B2700F">
        <w:rPr>
          <w:szCs w:val="28"/>
        </w:rPr>
        <w:t xml:space="preserve"> млн. рублей.</w:t>
      </w:r>
    </w:p>
    <w:p w:rsidR="00702672" w:rsidRPr="00B2700F" w:rsidRDefault="00702672" w:rsidP="00A74071">
      <w:pPr>
        <w:pStyle w:val="a6"/>
        <w:numPr>
          <w:ilvl w:val="0"/>
          <w:numId w:val="32"/>
        </w:numPr>
        <w:tabs>
          <w:tab w:val="num" w:pos="993"/>
        </w:tabs>
        <w:ind w:left="0" w:firstLine="709"/>
        <w:jc w:val="both"/>
        <w:rPr>
          <w:szCs w:val="28"/>
        </w:rPr>
      </w:pPr>
      <w:r w:rsidRPr="00B2700F">
        <w:rPr>
          <w:szCs w:val="28"/>
        </w:rPr>
        <w:t xml:space="preserve">Подпрограмма 2 «Поддержка муниципальных образований Тверской области по проведению мероприятий, направленных на сохранение и улучшение транспортно-эксплуатационного состояния автомобильных дорог общего пользования местного значения» – </w:t>
      </w:r>
      <w:r w:rsidR="001C4335" w:rsidRPr="00B2700F">
        <w:rPr>
          <w:szCs w:val="28"/>
        </w:rPr>
        <w:t>606,1</w:t>
      </w:r>
      <w:r w:rsidRPr="00B2700F">
        <w:rPr>
          <w:szCs w:val="28"/>
        </w:rPr>
        <w:t xml:space="preserve"> млн. рублей.</w:t>
      </w:r>
    </w:p>
    <w:p w:rsidR="00702672" w:rsidRPr="00B2700F" w:rsidRDefault="00702672" w:rsidP="00A74071">
      <w:pPr>
        <w:pStyle w:val="a6"/>
        <w:numPr>
          <w:ilvl w:val="0"/>
          <w:numId w:val="32"/>
        </w:numPr>
        <w:tabs>
          <w:tab w:val="num" w:pos="993"/>
        </w:tabs>
        <w:ind w:left="0" w:firstLine="709"/>
        <w:jc w:val="both"/>
        <w:rPr>
          <w:szCs w:val="28"/>
        </w:rPr>
      </w:pPr>
      <w:r w:rsidRPr="00B2700F">
        <w:rPr>
          <w:szCs w:val="28"/>
        </w:rPr>
        <w:t>Подпрограмма 3 «Поддержка общественного транспорта Тверской области» – 141,6 млн. рублей.</w:t>
      </w:r>
    </w:p>
    <w:p w:rsidR="00702672" w:rsidRPr="00B2700F" w:rsidRDefault="00702672" w:rsidP="00A74071">
      <w:pPr>
        <w:pStyle w:val="a6"/>
        <w:numPr>
          <w:ilvl w:val="0"/>
          <w:numId w:val="32"/>
        </w:numPr>
        <w:tabs>
          <w:tab w:val="num" w:pos="993"/>
        </w:tabs>
        <w:ind w:left="0" w:firstLine="709"/>
        <w:jc w:val="both"/>
        <w:rPr>
          <w:szCs w:val="28"/>
        </w:rPr>
      </w:pPr>
      <w:r w:rsidRPr="00B2700F">
        <w:rPr>
          <w:szCs w:val="28"/>
        </w:rPr>
        <w:t xml:space="preserve">Обеспечивающая подпрограмма – </w:t>
      </w:r>
      <w:r w:rsidR="00106275" w:rsidRPr="00B2700F">
        <w:rPr>
          <w:szCs w:val="28"/>
        </w:rPr>
        <w:t>51,4</w:t>
      </w:r>
      <w:r w:rsidRPr="00B2700F">
        <w:rPr>
          <w:szCs w:val="28"/>
        </w:rPr>
        <w:t xml:space="preserve"> млн. рублей.</w:t>
      </w:r>
      <w:r w:rsidRPr="00B2700F">
        <w:rPr>
          <w:szCs w:val="28"/>
        </w:rPr>
        <w:tab/>
      </w:r>
      <w:r w:rsidRPr="00B2700F">
        <w:rPr>
          <w:szCs w:val="28"/>
        </w:rPr>
        <w:tab/>
      </w:r>
    </w:p>
    <w:p w:rsidR="00702672" w:rsidRPr="00B2700F" w:rsidRDefault="00702672" w:rsidP="00A74071">
      <w:pPr>
        <w:tabs>
          <w:tab w:val="num" w:pos="993"/>
        </w:tabs>
        <w:ind w:firstLine="709"/>
        <w:jc w:val="both"/>
        <w:rPr>
          <w:szCs w:val="28"/>
        </w:rPr>
      </w:pPr>
    </w:p>
    <w:p w:rsidR="00702672" w:rsidRPr="00B2700F" w:rsidRDefault="00702672"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w:t>
      </w:r>
    </w:p>
    <w:p w:rsidR="00702672" w:rsidRPr="00B2700F" w:rsidRDefault="00702672" w:rsidP="00A74071">
      <w:pPr>
        <w:numPr>
          <w:ilvl w:val="0"/>
          <w:numId w:val="12"/>
        </w:numPr>
        <w:tabs>
          <w:tab w:val="num" w:pos="993"/>
        </w:tabs>
        <w:ind w:left="0" w:firstLine="709"/>
        <w:contextualSpacing/>
        <w:jc w:val="both"/>
        <w:rPr>
          <w:szCs w:val="28"/>
        </w:rPr>
      </w:pPr>
      <w:r w:rsidRPr="00B2700F">
        <w:rPr>
          <w:szCs w:val="28"/>
        </w:rPr>
        <w:t>доля протяженности автомобильных дорог общего пользования регионального значения  не отвечающих нормативным требованиям, в общей протяженности автомобильных дорог общего пользования регионального значения сократится с 67,6 в 2013 году до 51,6 в 2018 году;</w:t>
      </w:r>
    </w:p>
    <w:p w:rsidR="00702672" w:rsidRPr="00B2700F" w:rsidRDefault="00702672" w:rsidP="00A74071">
      <w:pPr>
        <w:numPr>
          <w:ilvl w:val="0"/>
          <w:numId w:val="12"/>
        </w:numPr>
        <w:tabs>
          <w:tab w:val="num" w:pos="993"/>
        </w:tabs>
        <w:ind w:left="0" w:firstLine="709"/>
        <w:contextualSpacing/>
        <w:jc w:val="both"/>
        <w:rPr>
          <w:szCs w:val="28"/>
        </w:rPr>
      </w:pPr>
      <w:r w:rsidRPr="00B2700F">
        <w:rPr>
          <w:szCs w:val="28"/>
        </w:rPr>
        <w:t>общая протяженность построенных, реконструированных и отремонтированных автомобильных дорог общего пользования регионального и межмуниципального значения с 45,8 км в 2013 году до 141,1 км в 2018 году;</w:t>
      </w:r>
    </w:p>
    <w:p w:rsidR="00702672" w:rsidRPr="00B2700F" w:rsidRDefault="00702672" w:rsidP="00A74071">
      <w:pPr>
        <w:numPr>
          <w:ilvl w:val="0"/>
          <w:numId w:val="12"/>
        </w:numPr>
        <w:tabs>
          <w:tab w:val="num" w:pos="993"/>
        </w:tabs>
        <w:ind w:left="0" w:firstLine="709"/>
        <w:contextualSpacing/>
        <w:jc w:val="both"/>
        <w:rPr>
          <w:szCs w:val="28"/>
        </w:rPr>
      </w:pPr>
      <w:r w:rsidRPr="00B2700F">
        <w:rPr>
          <w:szCs w:val="28"/>
        </w:rPr>
        <w:t xml:space="preserve">количество </w:t>
      </w:r>
      <w:proofErr w:type="gramStart"/>
      <w:r w:rsidRPr="00B2700F">
        <w:rPr>
          <w:szCs w:val="28"/>
        </w:rPr>
        <w:t>пассажиров, перевезенных транспортом общественного пользования увеличится</w:t>
      </w:r>
      <w:proofErr w:type="gramEnd"/>
      <w:r w:rsidRPr="00B2700F">
        <w:rPr>
          <w:szCs w:val="28"/>
        </w:rPr>
        <w:t xml:space="preserve"> с 20,5 млн. чел. в 2013 году до 21,8 млн.</w:t>
      </w:r>
      <w:r w:rsidR="00D47E84" w:rsidRPr="00B2700F">
        <w:rPr>
          <w:szCs w:val="28"/>
        </w:rPr>
        <w:t xml:space="preserve"> </w:t>
      </w:r>
      <w:r w:rsidRPr="00B2700F">
        <w:rPr>
          <w:szCs w:val="28"/>
        </w:rPr>
        <w:t>чел. к 2018 году.</w:t>
      </w:r>
    </w:p>
    <w:p w:rsidR="00702672" w:rsidRPr="00B2700F" w:rsidRDefault="00702672" w:rsidP="00A74071">
      <w:pPr>
        <w:tabs>
          <w:tab w:val="num" w:pos="993"/>
        </w:tabs>
        <w:ind w:firstLine="709"/>
        <w:jc w:val="both"/>
        <w:rPr>
          <w:color w:val="000000"/>
          <w:szCs w:val="28"/>
        </w:rPr>
      </w:pPr>
    </w:p>
    <w:p w:rsidR="00702672" w:rsidRPr="00B2700F" w:rsidRDefault="00702672" w:rsidP="00A74071">
      <w:pPr>
        <w:tabs>
          <w:tab w:val="num" w:pos="993"/>
        </w:tabs>
        <w:ind w:firstLine="709"/>
        <w:jc w:val="both"/>
        <w:rPr>
          <w:color w:val="000000"/>
          <w:szCs w:val="28"/>
        </w:rPr>
      </w:pPr>
      <w:r w:rsidRPr="00B2700F">
        <w:rPr>
          <w:color w:val="000000"/>
          <w:szCs w:val="28"/>
        </w:rPr>
        <w:t xml:space="preserve">При формировании Государственной программы «Развитие транспортного комплекса и дорожного хозяйства Тверской области» в рамках подготовки проекта областного бюджета учтены следующие направления расходования средств. </w:t>
      </w:r>
    </w:p>
    <w:p w:rsidR="00702672" w:rsidRPr="00B2700F" w:rsidRDefault="00702672" w:rsidP="00A74071">
      <w:pPr>
        <w:tabs>
          <w:tab w:val="num" w:pos="993"/>
        </w:tabs>
        <w:ind w:firstLine="709"/>
        <w:jc w:val="both"/>
        <w:rPr>
          <w:color w:val="000000"/>
          <w:szCs w:val="28"/>
        </w:rPr>
      </w:pPr>
      <w:r w:rsidRPr="00B2700F">
        <w:rPr>
          <w:color w:val="000000"/>
          <w:szCs w:val="28"/>
        </w:rPr>
        <w:lastRenderedPageBreak/>
        <w:t>По подпрограмме 1 «</w:t>
      </w:r>
      <w:r w:rsidRPr="00B2700F">
        <w:rPr>
          <w:szCs w:val="28"/>
        </w:rPr>
        <w:t>Развитие и сохранность автомобильных дорог общего пользования регионального и межмуниципального значения</w:t>
      </w:r>
      <w:r w:rsidRPr="00B2700F">
        <w:rPr>
          <w:color w:val="000000"/>
          <w:szCs w:val="28"/>
        </w:rPr>
        <w:t>» учтены  расходы:</w:t>
      </w:r>
    </w:p>
    <w:p w:rsidR="00702672" w:rsidRPr="00B2700F" w:rsidRDefault="00702672" w:rsidP="00A74071">
      <w:pPr>
        <w:widowControl w:val="0"/>
        <w:numPr>
          <w:ilvl w:val="0"/>
          <w:numId w:val="31"/>
        </w:numPr>
        <w:tabs>
          <w:tab w:val="num" w:pos="993"/>
        </w:tabs>
        <w:autoSpaceDE w:val="0"/>
        <w:autoSpaceDN w:val="0"/>
        <w:adjustRightInd w:val="0"/>
        <w:ind w:left="0" w:firstLine="709"/>
        <w:jc w:val="both"/>
        <w:rPr>
          <w:szCs w:val="28"/>
        </w:rPr>
      </w:pPr>
      <w:r w:rsidRPr="00B2700F">
        <w:rPr>
          <w:szCs w:val="28"/>
        </w:rPr>
        <w:t xml:space="preserve">содержание автомобильных дорог общего пользования регионального значения в сумме  1 952,5 млн. </w:t>
      </w:r>
      <w:r w:rsidR="00D47E84" w:rsidRPr="00B2700F">
        <w:rPr>
          <w:szCs w:val="28"/>
        </w:rPr>
        <w:t>рублей</w:t>
      </w:r>
      <w:r w:rsidRPr="00B2700F">
        <w:rPr>
          <w:szCs w:val="28"/>
        </w:rPr>
        <w:t xml:space="preserve"> (в том числе содержание автомобильных дорог 2 и 3 классов в сумме 267,1 тыс. </w:t>
      </w:r>
      <w:r w:rsidR="00D47E84" w:rsidRPr="00B2700F">
        <w:rPr>
          <w:szCs w:val="28"/>
        </w:rPr>
        <w:t>рублей</w:t>
      </w:r>
      <w:proofErr w:type="gramStart"/>
      <w:r w:rsidRPr="00B2700F">
        <w:rPr>
          <w:szCs w:val="28"/>
        </w:rPr>
        <w:t>).;</w:t>
      </w:r>
      <w:proofErr w:type="gramEnd"/>
    </w:p>
    <w:p w:rsidR="00702672" w:rsidRPr="00B2700F" w:rsidRDefault="00702672" w:rsidP="00A74071">
      <w:pPr>
        <w:numPr>
          <w:ilvl w:val="0"/>
          <w:numId w:val="31"/>
        </w:numPr>
        <w:tabs>
          <w:tab w:val="num" w:pos="993"/>
        </w:tabs>
        <w:ind w:left="0" w:firstLine="709"/>
        <w:contextualSpacing/>
        <w:jc w:val="both"/>
        <w:rPr>
          <w:szCs w:val="28"/>
        </w:rPr>
      </w:pPr>
      <w:r w:rsidRPr="00B2700F">
        <w:rPr>
          <w:szCs w:val="28"/>
        </w:rPr>
        <w:t xml:space="preserve">строительство, реконструкция и проектирование автомобильных дорог общего пользования на 2014 год в сумме 407,2 млн. </w:t>
      </w:r>
      <w:r w:rsidR="00D47E84" w:rsidRPr="00B2700F">
        <w:rPr>
          <w:szCs w:val="28"/>
        </w:rPr>
        <w:t>рублей</w:t>
      </w:r>
    </w:p>
    <w:p w:rsidR="00702672" w:rsidRPr="00B2700F" w:rsidRDefault="00702672" w:rsidP="00A74071">
      <w:pPr>
        <w:widowControl w:val="0"/>
        <w:numPr>
          <w:ilvl w:val="0"/>
          <w:numId w:val="31"/>
        </w:numPr>
        <w:tabs>
          <w:tab w:val="num" w:pos="993"/>
        </w:tabs>
        <w:autoSpaceDE w:val="0"/>
        <w:autoSpaceDN w:val="0"/>
        <w:adjustRightInd w:val="0"/>
        <w:ind w:left="0" w:firstLine="709"/>
        <w:jc w:val="both"/>
        <w:rPr>
          <w:szCs w:val="28"/>
        </w:rPr>
      </w:pPr>
      <w:r w:rsidRPr="00B2700F">
        <w:rPr>
          <w:szCs w:val="28"/>
        </w:rPr>
        <w:t xml:space="preserve">капитальный ремонт и ремонт автомобильных дорог общего пользования на 2014 год в сумме  334,3 млн. </w:t>
      </w:r>
      <w:r w:rsidR="00D47E84" w:rsidRPr="00B2700F">
        <w:rPr>
          <w:szCs w:val="28"/>
        </w:rPr>
        <w:t>рублей</w:t>
      </w:r>
      <w:r w:rsidRPr="00B2700F">
        <w:rPr>
          <w:szCs w:val="28"/>
        </w:rPr>
        <w:t>;</w:t>
      </w:r>
    </w:p>
    <w:p w:rsidR="00702672" w:rsidRPr="00B2700F" w:rsidRDefault="00702672" w:rsidP="00A74071">
      <w:pPr>
        <w:numPr>
          <w:ilvl w:val="0"/>
          <w:numId w:val="31"/>
        </w:numPr>
        <w:tabs>
          <w:tab w:val="num" w:pos="993"/>
        </w:tabs>
        <w:ind w:left="0" w:firstLine="709"/>
        <w:jc w:val="both"/>
        <w:rPr>
          <w:szCs w:val="28"/>
        </w:rPr>
      </w:pPr>
      <w:r w:rsidRPr="00B2700F">
        <w:rPr>
          <w:szCs w:val="28"/>
        </w:rPr>
        <w:t xml:space="preserve">финансовое обеспечение деятельности государственного казенного учреждения «Дирекция ТДФ» на 2014 год в сумме 95,2 млн. </w:t>
      </w:r>
      <w:r w:rsidR="00D47E84" w:rsidRPr="00B2700F">
        <w:rPr>
          <w:szCs w:val="28"/>
        </w:rPr>
        <w:t>рублей</w:t>
      </w:r>
      <w:r w:rsidRPr="00B2700F">
        <w:rPr>
          <w:szCs w:val="28"/>
        </w:rPr>
        <w:t xml:space="preserve">; </w:t>
      </w:r>
    </w:p>
    <w:p w:rsidR="00702672" w:rsidRPr="00B2700F" w:rsidRDefault="00702672" w:rsidP="00A74071">
      <w:pPr>
        <w:numPr>
          <w:ilvl w:val="0"/>
          <w:numId w:val="31"/>
        </w:numPr>
        <w:tabs>
          <w:tab w:val="num" w:pos="993"/>
        </w:tabs>
        <w:ind w:left="0" w:firstLine="709"/>
        <w:jc w:val="both"/>
        <w:rPr>
          <w:szCs w:val="28"/>
        </w:rPr>
      </w:pPr>
      <w:r w:rsidRPr="00B2700F">
        <w:rPr>
          <w:szCs w:val="28"/>
        </w:rPr>
        <w:t xml:space="preserve">изъятие земельных участков при строительстве на 2014 год в сумме 4,5 млн. </w:t>
      </w:r>
      <w:r w:rsidR="00D47E84" w:rsidRPr="00B2700F">
        <w:rPr>
          <w:szCs w:val="28"/>
        </w:rPr>
        <w:t>рублей</w:t>
      </w:r>
      <w:r w:rsidR="000B559A" w:rsidRPr="00B2700F">
        <w:rPr>
          <w:szCs w:val="28"/>
        </w:rPr>
        <w:t>.</w:t>
      </w:r>
    </w:p>
    <w:p w:rsidR="00702672" w:rsidRPr="00B2700F" w:rsidRDefault="00702672" w:rsidP="00A74071">
      <w:pPr>
        <w:tabs>
          <w:tab w:val="num" w:pos="993"/>
        </w:tabs>
        <w:ind w:firstLine="709"/>
        <w:jc w:val="both"/>
        <w:rPr>
          <w:szCs w:val="28"/>
        </w:rPr>
      </w:pPr>
      <w:r w:rsidRPr="00B2700F">
        <w:rPr>
          <w:szCs w:val="28"/>
        </w:rPr>
        <w:t xml:space="preserve">По подпрограмме 2 «Поддержка муниципальных образований Тверской области по проведению мероприятий, направленных на сохранение и улучшение транспортно-эксплуатационного состояния автомобильных дорог общего пользования местного значения» учтены межбюджетные трансферты: </w:t>
      </w:r>
    </w:p>
    <w:p w:rsidR="00702672" w:rsidRPr="00B2700F" w:rsidRDefault="00702672" w:rsidP="00A74071">
      <w:pPr>
        <w:widowControl w:val="0"/>
        <w:numPr>
          <w:ilvl w:val="0"/>
          <w:numId w:val="30"/>
        </w:numPr>
        <w:tabs>
          <w:tab w:val="num" w:pos="993"/>
        </w:tabs>
        <w:autoSpaceDE w:val="0"/>
        <w:autoSpaceDN w:val="0"/>
        <w:adjustRightInd w:val="0"/>
        <w:ind w:left="0" w:firstLine="709"/>
        <w:jc w:val="both"/>
        <w:rPr>
          <w:szCs w:val="28"/>
        </w:rPr>
      </w:pPr>
      <w:r w:rsidRPr="00B2700F">
        <w:rPr>
          <w:szCs w:val="28"/>
        </w:rPr>
        <w:t xml:space="preserve">субсидии на строительство, реконструкция и проектирование автомобильных дорог местного значения на 2014 год в сумме 196,3 млн. </w:t>
      </w:r>
      <w:r w:rsidR="00D47E84" w:rsidRPr="00B2700F">
        <w:rPr>
          <w:szCs w:val="28"/>
        </w:rPr>
        <w:t>рублей</w:t>
      </w:r>
      <w:r w:rsidRPr="00B2700F">
        <w:rPr>
          <w:szCs w:val="28"/>
        </w:rPr>
        <w:t>;</w:t>
      </w:r>
    </w:p>
    <w:p w:rsidR="00702672" w:rsidRPr="00B2700F" w:rsidRDefault="00702672" w:rsidP="00A74071">
      <w:pPr>
        <w:widowControl w:val="0"/>
        <w:numPr>
          <w:ilvl w:val="0"/>
          <w:numId w:val="30"/>
        </w:numPr>
        <w:tabs>
          <w:tab w:val="num" w:pos="993"/>
        </w:tabs>
        <w:autoSpaceDE w:val="0"/>
        <w:autoSpaceDN w:val="0"/>
        <w:adjustRightInd w:val="0"/>
        <w:ind w:left="0" w:firstLine="709"/>
        <w:jc w:val="both"/>
        <w:rPr>
          <w:szCs w:val="28"/>
        </w:rPr>
      </w:pPr>
      <w:r w:rsidRPr="00B2700F">
        <w:rPr>
          <w:szCs w:val="28"/>
        </w:rPr>
        <w:t xml:space="preserve">субсидии на строительство, реконструкция и проектирование автомобильных дорог общего пользования местного значения с твердым покрытием до сельских населенных пунктов на 2014 год в сумме 146,7 млн. </w:t>
      </w:r>
      <w:r w:rsidR="00D47E84" w:rsidRPr="00B2700F">
        <w:rPr>
          <w:szCs w:val="28"/>
        </w:rPr>
        <w:t>рублей</w:t>
      </w:r>
      <w:r w:rsidRPr="00B2700F">
        <w:rPr>
          <w:szCs w:val="28"/>
        </w:rPr>
        <w:t>;</w:t>
      </w:r>
    </w:p>
    <w:p w:rsidR="00702672" w:rsidRPr="00B2700F" w:rsidRDefault="00702672" w:rsidP="00A74071">
      <w:pPr>
        <w:widowControl w:val="0"/>
        <w:numPr>
          <w:ilvl w:val="0"/>
          <w:numId w:val="30"/>
        </w:numPr>
        <w:tabs>
          <w:tab w:val="num" w:pos="993"/>
        </w:tabs>
        <w:autoSpaceDE w:val="0"/>
        <w:autoSpaceDN w:val="0"/>
        <w:adjustRightInd w:val="0"/>
        <w:ind w:left="0" w:firstLine="709"/>
        <w:jc w:val="both"/>
        <w:rPr>
          <w:szCs w:val="28"/>
        </w:rPr>
      </w:pPr>
      <w:r w:rsidRPr="00B2700F">
        <w:rPr>
          <w:szCs w:val="28"/>
        </w:rPr>
        <w:t xml:space="preserve">субсидии на капитальный ремонт и ремонт автомобильных дорог местного значения на 2014 год в сумме 129,5 млн. </w:t>
      </w:r>
      <w:r w:rsidR="00D47E84" w:rsidRPr="00B2700F">
        <w:rPr>
          <w:szCs w:val="28"/>
        </w:rPr>
        <w:t>рублей</w:t>
      </w:r>
      <w:r w:rsidRPr="00B2700F">
        <w:rPr>
          <w:szCs w:val="28"/>
        </w:rPr>
        <w:t>;</w:t>
      </w:r>
    </w:p>
    <w:p w:rsidR="00702672" w:rsidRPr="00B2700F" w:rsidRDefault="00702672" w:rsidP="00A74071">
      <w:pPr>
        <w:widowControl w:val="0"/>
        <w:numPr>
          <w:ilvl w:val="0"/>
          <w:numId w:val="30"/>
        </w:numPr>
        <w:tabs>
          <w:tab w:val="num" w:pos="993"/>
        </w:tabs>
        <w:autoSpaceDE w:val="0"/>
        <w:autoSpaceDN w:val="0"/>
        <w:adjustRightInd w:val="0"/>
        <w:ind w:left="0" w:firstLine="709"/>
        <w:jc w:val="both"/>
        <w:rPr>
          <w:szCs w:val="28"/>
        </w:rPr>
      </w:pPr>
      <w:r w:rsidRPr="00B2700F">
        <w:rPr>
          <w:szCs w:val="28"/>
        </w:rPr>
        <w:t xml:space="preserve">субсидии на капитальный ремонт и ремонт дворовых территорий многоквартирных домов на 2014 год в сумме 67,5 млн. </w:t>
      </w:r>
      <w:r w:rsidR="00D47E84" w:rsidRPr="00B2700F">
        <w:rPr>
          <w:szCs w:val="28"/>
        </w:rPr>
        <w:t>рублей</w:t>
      </w:r>
      <w:r w:rsidRPr="00B2700F">
        <w:rPr>
          <w:szCs w:val="28"/>
        </w:rPr>
        <w:t>;</w:t>
      </w:r>
    </w:p>
    <w:p w:rsidR="00702672" w:rsidRPr="00B2700F" w:rsidRDefault="00702672" w:rsidP="00A74071">
      <w:pPr>
        <w:widowControl w:val="0"/>
        <w:numPr>
          <w:ilvl w:val="0"/>
          <w:numId w:val="30"/>
        </w:numPr>
        <w:tabs>
          <w:tab w:val="num" w:pos="993"/>
        </w:tabs>
        <w:autoSpaceDE w:val="0"/>
        <w:autoSpaceDN w:val="0"/>
        <w:adjustRightInd w:val="0"/>
        <w:ind w:left="0" w:firstLine="709"/>
        <w:jc w:val="both"/>
        <w:rPr>
          <w:szCs w:val="28"/>
        </w:rPr>
      </w:pPr>
      <w:proofErr w:type="gramStart"/>
      <w:r w:rsidRPr="00B2700F">
        <w:rPr>
          <w:szCs w:val="28"/>
        </w:rPr>
        <w:t xml:space="preserve">реализация закона Тверской области от 16.02.2009 № 7-ЗО «О статусе города Тверской области, удостоенного почетного звания РФ «Город воинской славы» на 2014 год в сумме 1,0 млн. </w:t>
      </w:r>
      <w:r w:rsidR="00D47E84" w:rsidRPr="00B2700F">
        <w:rPr>
          <w:szCs w:val="28"/>
        </w:rPr>
        <w:t>рублей</w:t>
      </w:r>
      <w:r w:rsidRPr="00B2700F">
        <w:rPr>
          <w:szCs w:val="28"/>
        </w:rPr>
        <w:t xml:space="preserve"> (в части расходов по объекту «Строительство мостового перехода через р. Волга в г. Твери (Западный мост)»</w:t>
      </w:r>
      <w:r w:rsidR="000B559A" w:rsidRPr="00B2700F">
        <w:rPr>
          <w:szCs w:val="28"/>
        </w:rPr>
        <w:t>.</w:t>
      </w:r>
      <w:proofErr w:type="gramEnd"/>
    </w:p>
    <w:p w:rsidR="00702672" w:rsidRPr="00B2700F" w:rsidRDefault="00702672" w:rsidP="00A74071">
      <w:pPr>
        <w:tabs>
          <w:tab w:val="num" w:pos="993"/>
        </w:tabs>
        <w:ind w:firstLine="709"/>
        <w:jc w:val="both"/>
        <w:rPr>
          <w:szCs w:val="28"/>
        </w:rPr>
      </w:pPr>
      <w:r w:rsidRPr="00B2700F">
        <w:rPr>
          <w:szCs w:val="28"/>
        </w:rPr>
        <w:t>По подпрограмме 3 «Транспортное обслуживание населения Тверской области»:</w:t>
      </w:r>
    </w:p>
    <w:p w:rsidR="00702672" w:rsidRPr="00B2700F" w:rsidRDefault="00702672" w:rsidP="00A74071">
      <w:pPr>
        <w:numPr>
          <w:ilvl w:val="0"/>
          <w:numId w:val="29"/>
        </w:numPr>
        <w:tabs>
          <w:tab w:val="num" w:pos="993"/>
        </w:tabs>
        <w:ind w:left="0" w:firstLine="709"/>
        <w:contextualSpacing/>
        <w:jc w:val="both"/>
        <w:rPr>
          <w:szCs w:val="28"/>
        </w:rPr>
      </w:pPr>
      <w:r w:rsidRPr="00B2700F">
        <w:rPr>
          <w:szCs w:val="28"/>
        </w:rPr>
        <w:t xml:space="preserve">организация транспортного обслуживания населения на межмуниципальных маршрутах перевозок, включенных в перечень социальных маршрутов перевозок Тверской области на 2014 год в сумме </w:t>
      </w:r>
      <w:r w:rsidRPr="00B2700F">
        <w:rPr>
          <w:szCs w:val="28"/>
        </w:rPr>
        <w:br/>
        <w:t>63,9 млн.</w:t>
      </w:r>
      <w:r w:rsidR="0078206D" w:rsidRPr="00B2700F">
        <w:rPr>
          <w:szCs w:val="28"/>
        </w:rPr>
        <w:t xml:space="preserve"> </w:t>
      </w:r>
      <w:r w:rsidR="00D47E84" w:rsidRPr="00B2700F">
        <w:rPr>
          <w:szCs w:val="28"/>
        </w:rPr>
        <w:t>рублей</w:t>
      </w:r>
      <w:r w:rsidRPr="00B2700F">
        <w:rPr>
          <w:szCs w:val="28"/>
        </w:rPr>
        <w:t xml:space="preserve"> Средства предусматриваются с целью обеспечения доступности транспортных услуг для населения.</w:t>
      </w:r>
    </w:p>
    <w:p w:rsidR="00702672" w:rsidRPr="00B2700F" w:rsidRDefault="00702672" w:rsidP="00A74071">
      <w:pPr>
        <w:numPr>
          <w:ilvl w:val="0"/>
          <w:numId w:val="29"/>
        </w:numPr>
        <w:tabs>
          <w:tab w:val="num" w:pos="993"/>
        </w:tabs>
        <w:ind w:left="0" w:firstLine="709"/>
        <w:contextualSpacing/>
        <w:jc w:val="both"/>
        <w:rPr>
          <w:szCs w:val="28"/>
        </w:rPr>
      </w:pPr>
      <w:r w:rsidRPr="00B2700F">
        <w:rPr>
          <w:szCs w:val="28"/>
        </w:rPr>
        <w:t xml:space="preserve">организация транспортного обслуживания населения </w:t>
      </w:r>
      <w:proofErr w:type="gramStart"/>
      <w:r w:rsidRPr="00B2700F">
        <w:rPr>
          <w:szCs w:val="28"/>
        </w:rPr>
        <w:t>на маршрутах автомобильного транспорта между поселениями в границах муниципального района Тверской области в соответствии с минимальными социальными требованиями</w:t>
      </w:r>
      <w:proofErr w:type="gramEnd"/>
      <w:r w:rsidRPr="00B2700F">
        <w:rPr>
          <w:szCs w:val="28"/>
        </w:rPr>
        <w:t xml:space="preserve"> на 2014 год в сумме 57,7 млн. </w:t>
      </w:r>
      <w:r w:rsidR="00D47E84" w:rsidRPr="00B2700F">
        <w:rPr>
          <w:szCs w:val="28"/>
        </w:rPr>
        <w:t>рублей</w:t>
      </w:r>
    </w:p>
    <w:p w:rsidR="00702672" w:rsidRPr="00B2700F" w:rsidRDefault="00702672" w:rsidP="00A74071">
      <w:pPr>
        <w:numPr>
          <w:ilvl w:val="0"/>
          <w:numId w:val="29"/>
        </w:numPr>
        <w:tabs>
          <w:tab w:val="num" w:pos="993"/>
        </w:tabs>
        <w:ind w:left="0" w:firstLine="709"/>
        <w:contextualSpacing/>
        <w:jc w:val="both"/>
        <w:rPr>
          <w:szCs w:val="28"/>
        </w:rPr>
      </w:pPr>
      <w:r w:rsidRPr="00B2700F">
        <w:rPr>
          <w:szCs w:val="28"/>
        </w:rPr>
        <w:t>организация транспортного обслуживания населения пригородным железнодорожным транспортом на территории Тверской области в 2014 году в сумме 15,0 млн.</w:t>
      </w:r>
      <w:r w:rsidR="0078206D" w:rsidRPr="00B2700F">
        <w:rPr>
          <w:szCs w:val="28"/>
        </w:rPr>
        <w:t xml:space="preserve"> </w:t>
      </w:r>
      <w:r w:rsidR="00D47E84" w:rsidRPr="00B2700F">
        <w:rPr>
          <w:szCs w:val="28"/>
        </w:rPr>
        <w:t>рублей</w:t>
      </w:r>
      <w:r w:rsidRPr="00B2700F">
        <w:rPr>
          <w:szCs w:val="28"/>
        </w:rPr>
        <w:t xml:space="preserve"> Средства предусматриваются с целью компенсации пригородным пассажирским компаниям выпадающих доходов, возникающих в </w:t>
      </w:r>
      <w:r w:rsidRPr="00B2700F">
        <w:rPr>
          <w:szCs w:val="28"/>
        </w:rPr>
        <w:lastRenderedPageBreak/>
        <w:t>результате государственного регулирования тарифов от осуществления пригородных пассажирских перевозок.</w:t>
      </w:r>
    </w:p>
    <w:p w:rsidR="00702672" w:rsidRPr="00B2700F" w:rsidRDefault="00702672" w:rsidP="00A74071">
      <w:pPr>
        <w:numPr>
          <w:ilvl w:val="0"/>
          <w:numId w:val="29"/>
        </w:numPr>
        <w:tabs>
          <w:tab w:val="num" w:pos="993"/>
        </w:tabs>
        <w:ind w:left="0" w:firstLine="709"/>
        <w:contextualSpacing/>
        <w:jc w:val="both"/>
        <w:rPr>
          <w:szCs w:val="28"/>
        </w:rPr>
      </w:pPr>
      <w:r w:rsidRPr="00B2700F">
        <w:rPr>
          <w:szCs w:val="28"/>
        </w:rPr>
        <w:t xml:space="preserve">поддержка социальных маршрутов внутреннего водного транспорта на 2014 год в сумме 4,8 млн. </w:t>
      </w:r>
      <w:r w:rsidR="00D47E84" w:rsidRPr="00B2700F">
        <w:rPr>
          <w:szCs w:val="28"/>
        </w:rPr>
        <w:t>рублей</w:t>
      </w:r>
    </w:p>
    <w:p w:rsidR="00702672" w:rsidRPr="00B2700F" w:rsidRDefault="00702672" w:rsidP="00A74071">
      <w:pPr>
        <w:numPr>
          <w:ilvl w:val="0"/>
          <w:numId w:val="29"/>
        </w:numPr>
        <w:tabs>
          <w:tab w:val="num" w:pos="993"/>
        </w:tabs>
        <w:ind w:left="0" w:firstLine="709"/>
        <w:contextualSpacing/>
        <w:jc w:val="both"/>
        <w:rPr>
          <w:szCs w:val="28"/>
        </w:rPr>
      </w:pPr>
      <w:r w:rsidRPr="00B2700F">
        <w:rPr>
          <w:szCs w:val="28"/>
        </w:rPr>
        <w:t xml:space="preserve">субвенция на транспортное обслуживание населения автомобильным транспортом в межмуниципальном и пригородном сообщении на 2014 год в сумме 0,3 млн. </w:t>
      </w:r>
      <w:r w:rsidR="00D47E84" w:rsidRPr="00B2700F">
        <w:rPr>
          <w:szCs w:val="28"/>
        </w:rPr>
        <w:t>рублей</w:t>
      </w:r>
      <w:r w:rsidR="00AF6D20" w:rsidRPr="00B2700F">
        <w:rPr>
          <w:szCs w:val="28"/>
        </w:rPr>
        <w:t>.</w:t>
      </w:r>
    </w:p>
    <w:p w:rsidR="00702672" w:rsidRPr="00B2700F" w:rsidRDefault="00702672" w:rsidP="00A74071">
      <w:pPr>
        <w:tabs>
          <w:tab w:val="num" w:pos="993"/>
        </w:tabs>
        <w:ind w:firstLine="709"/>
        <w:contextualSpacing/>
        <w:jc w:val="both"/>
        <w:rPr>
          <w:szCs w:val="28"/>
        </w:rPr>
      </w:pPr>
    </w:p>
    <w:p w:rsidR="00702672" w:rsidRPr="00B2700F" w:rsidRDefault="00702672" w:rsidP="00A74071">
      <w:pPr>
        <w:tabs>
          <w:tab w:val="num" w:pos="993"/>
        </w:tabs>
        <w:ind w:firstLine="709"/>
        <w:contextualSpacing/>
        <w:jc w:val="both"/>
        <w:rPr>
          <w:szCs w:val="28"/>
        </w:rPr>
      </w:pPr>
      <w:r w:rsidRPr="00B2700F">
        <w:rPr>
          <w:szCs w:val="28"/>
        </w:rPr>
        <w:t>Проблемные, необеспеченные финансированием направления расходования</w:t>
      </w:r>
      <w:r w:rsidR="00DC3D44" w:rsidRPr="00B2700F">
        <w:rPr>
          <w:szCs w:val="28"/>
        </w:rPr>
        <w:t>:</w:t>
      </w:r>
    </w:p>
    <w:p w:rsidR="00702672" w:rsidRPr="00B2700F" w:rsidRDefault="00702672" w:rsidP="00A74071">
      <w:pPr>
        <w:tabs>
          <w:tab w:val="num" w:pos="993"/>
        </w:tabs>
        <w:ind w:firstLine="709"/>
        <w:contextualSpacing/>
        <w:jc w:val="both"/>
        <w:rPr>
          <w:szCs w:val="28"/>
        </w:rPr>
      </w:pPr>
      <w:proofErr w:type="gramStart"/>
      <w:r w:rsidRPr="00B2700F">
        <w:rPr>
          <w:szCs w:val="28"/>
        </w:rPr>
        <w:t xml:space="preserve">Проектом закона Тверской области «Об областном бюджете Тверской области на 2014 год и на плановый период 2015 и 2016 годов» предусмотрены бюджетные ассигнования на предоставление субсидий организациям железнодорожного транспорта на возмещение части затрат, связанных с организацией транспортного обслуживания населения пригородным железнодорожным транспортом на территории Тверской области на 2014 год в сумме 15,0 млн. </w:t>
      </w:r>
      <w:r w:rsidR="00D47E84" w:rsidRPr="00B2700F">
        <w:rPr>
          <w:szCs w:val="28"/>
        </w:rPr>
        <w:t>рублей</w:t>
      </w:r>
      <w:proofErr w:type="gramEnd"/>
    </w:p>
    <w:p w:rsidR="00702672" w:rsidRPr="00B2700F" w:rsidRDefault="00702672" w:rsidP="00A74071">
      <w:pPr>
        <w:tabs>
          <w:tab w:val="num" w:pos="993"/>
        </w:tabs>
        <w:ind w:firstLine="709"/>
        <w:contextualSpacing/>
        <w:jc w:val="both"/>
        <w:rPr>
          <w:szCs w:val="28"/>
        </w:rPr>
      </w:pPr>
      <w:r w:rsidRPr="00B2700F">
        <w:rPr>
          <w:szCs w:val="28"/>
        </w:rPr>
        <w:t xml:space="preserve">В соответствии с действующим законодательством убытки, возникающие вследствие государственного регулирования тарифов на пригородные пассажирские перевозки железнодорожным транспортом (установление тарифа ниже экономически обоснованного уровня), субъекты обязаны компенсировать перевозчикам в полном объеме. </w:t>
      </w:r>
    </w:p>
    <w:p w:rsidR="00702672" w:rsidRPr="00B2700F" w:rsidRDefault="00702672" w:rsidP="00A74071">
      <w:pPr>
        <w:tabs>
          <w:tab w:val="num" w:pos="993"/>
        </w:tabs>
        <w:ind w:firstLine="709"/>
        <w:contextualSpacing/>
        <w:jc w:val="both"/>
        <w:rPr>
          <w:szCs w:val="28"/>
        </w:rPr>
      </w:pPr>
      <w:r w:rsidRPr="00B2700F">
        <w:rPr>
          <w:szCs w:val="28"/>
        </w:rPr>
        <w:t xml:space="preserve"> Согласно предварительным расчетам прогнозируемая величина убытков от осуществления пригородных пассажирских перевозок на территории Тверской области за 2014 год  составит 574 млн.</w:t>
      </w:r>
      <w:r w:rsidR="0078206D" w:rsidRPr="00B2700F">
        <w:rPr>
          <w:szCs w:val="28"/>
        </w:rPr>
        <w:t xml:space="preserve"> </w:t>
      </w:r>
      <w:r w:rsidR="00D47E84" w:rsidRPr="00B2700F">
        <w:rPr>
          <w:szCs w:val="28"/>
        </w:rPr>
        <w:t>рублей</w:t>
      </w:r>
    </w:p>
    <w:p w:rsidR="00702672" w:rsidRPr="00B2700F" w:rsidRDefault="00702672" w:rsidP="00A74071">
      <w:pPr>
        <w:tabs>
          <w:tab w:val="num" w:pos="993"/>
        </w:tabs>
        <w:ind w:firstLine="709"/>
        <w:contextualSpacing/>
        <w:jc w:val="both"/>
        <w:rPr>
          <w:szCs w:val="28"/>
        </w:rPr>
      </w:pPr>
      <w:r w:rsidRPr="00B2700F">
        <w:rPr>
          <w:szCs w:val="28"/>
        </w:rPr>
        <w:t>Таким образом, дополнительная потребность в бюджетных ассигнованиях на компенсацию убытков пригородным пассажирским компаниям на 2014 год составляет 559 млн.</w:t>
      </w:r>
      <w:r w:rsidR="0078206D" w:rsidRPr="00B2700F">
        <w:rPr>
          <w:szCs w:val="28"/>
        </w:rPr>
        <w:t xml:space="preserve"> </w:t>
      </w:r>
      <w:r w:rsidR="00D47E84" w:rsidRPr="00B2700F">
        <w:rPr>
          <w:szCs w:val="28"/>
        </w:rPr>
        <w:t>рублей</w:t>
      </w:r>
      <w:r w:rsidRPr="00B2700F">
        <w:rPr>
          <w:szCs w:val="28"/>
        </w:rPr>
        <w:t xml:space="preserve"> </w:t>
      </w:r>
    </w:p>
    <w:p w:rsidR="00702672" w:rsidRPr="00B2700F" w:rsidRDefault="00702672" w:rsidP="00A74071">
      <w:pPr>
        <w:pStyle w:val="a3"/>
        <w:tabs>
          <w:tab w:val="num" w:pos="993"/>
        </w:tabs>
        <w:ind w:firstLine="709"/>
        <w:jc w:val="both"/>
        <w:rPr>
          <w:rFonts w:ascii="Times New Roman" w:hAnsi="Times New Roman" w:cs="Times New Roman"/>
          <w:b/>
          <w:sz w:val="28"/>
          <w:szCs w:val="28"/>
        </w:rPr>
      </w:pPr>
    </w:p>
    <w:p w:rsidR="00137095" w:rsidRPr="00B2700F" w:rsidRDefault="00DC7005" w:rsidP="00A74071">
      <w:pPr>
        <w:tabs>
          <w:tab w:val="num" w:pos="993"/>
        </w:tabs>
        <w:ind w:firstLine="709"/>
        <w:jc w:val="both"/>
        <w:rPr>
          <w:rFonts w:eastAsia="Calibri"/>
          <w:b/>
          <w:szCs w:val="28"/>
          <w:lang w:eastAsia="en-US"/>
        </w:rPr>
      </w:pPr>
      <w:r w:rsidRPr="00B2700F">
        <w:rPr>
          <w:rFonts w:eastAsia="Calibri"/>
          <w:b/>
          <w:szCs w:val="28"/>
          <w:lang w:eastAsia="en-US"/>
        </w:rPr>
        <w:t>6</w:t>
      </w:r>
      <w:r w:rsidR="00137095" w:rsidRPr="00B2700F">
        <w:rPr>
          <w:rFonts w:eastAsia="Calibri"/>
          <w:b/>
          <w:szCs w:val="28"/>
          <w:lang w:eastAsia="en-US"/>
        </w:rPr>
        <w:t>.7. Основные параметры расходов областного бюджета Тверской области на 2014 год в рамках Государственной программы Тверской области «Жилищно-коммунальное хозяйство и энергетика Тверской области» на 2013</w:t>
      </w:r>
      <w:r w:rsidR="00A83E0F" w:rsidRPr="00B2700F">
        <w:rPr>
          <w:rFonts w:eastAsia="Calibri"/>
          <w:b/>
          <w:szCs w:val="28"/>
          <w:lang w:eastAsia="en-US"/>
        </w:rPr>
        <w:t xml:space="preserve"> – </w:t>
      </w:r>
      <w:r w:rsidR="00137095" w:rsidRPr="00B2700F">
        <w:rPr>
          <w:rFonts w:eastAsia="Calibri"/>
          <w:b/>
          <w:szCs w:val="28"/>
          <w:lang w:eastAsia="en-US"/>
        </w:rPr>
        <w:t>2018 годы</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Целью государственной программы является улучшение состояния жилищного фонда, повышение качества и надежности жилищно-коммунальных услуг, предоставляемых на территории Тверской области.</w:t>
      </w:r>
    </w:p>
    <w:p w:rsidR="00E35D0F"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 xml:space="preserve">Объем финансирования государственной программы на 2014 год </w:t>
      </w:r>
      <w:r w:rsidR="00E35D0F" w:rsidRPr="00B2700F">
        <w:rPr>
          <w:rFonts w:eastAsia="Calibri"/>
          <w:szCs w:val="28"/>
          <w:lang w:eastAsia="en-US"/>
        </w:rPr>
        <w:t>составляет 2 492,5 млн. рублей, в том числе:</w:t>
      </w:r>
    </w:p>
    <w:p w:rsidR="00E35D0F"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 xml:space="preserve">за счет средств областного бюджета с учетом средств адресной инвестиционной программы </w:t>
      </w:r>
      <w:r w:rsidR="00E35D0F" w:rsidRPr="00B2700F">
        <w:rPr>
          <w:rFonts w:eastAsia="Calibri"/>
          <w:szCs w:val="28"/>
          <w:lang w:eastAsia="en-US"/>
        </w:rPr>
        <w:t>– 1561,9 млн. рублей;</w:t>
      </w:r>
      <w:r w:rsidRPr="00B2700F">
        <w:rPr>
          <w:rFonts w:eastAsia="Calibri"/>
          <w:szCs w:val="28"/>
          <w:lang w:eastAsia="en-US"/>
        </w:rPr>
        <w:t xml:space="preserve"> </w:t>
      </w:r>
    </w:p>
    <w:p w:rsidR="00E35D0F" w:rsidRPr="00B2700F" w:rsidRDefault="00E35D0F" w:rsidP="00A74071">
      <w:pPr>
        <w:tabs>
          <w:tab w:val="num" w:pos="993"/>
        </w:tabs>
        <w:ind w:firstLine="709"/>
        <w:jc w:val="both"/>
        <w:rPr>
          <w:color w:val="000000"/>
          <w:szCs w:val="28"/>
        </w:rPr>
      </w:pPr>
      <w:r w:rsidRPr="00B2700F">
        <w:rPr>
          <w:rFonts w:eastAsia="Calibri"/>
          <w:szCs w:val="28"/>
          <w:lang w:eastAsia="en-US"/>
        </w:rPr>
        <w:t xml:space="preserve">за счет средств </w:t>
      </w:r>
      <w:r w:rsidR="00137095" w:rsidRPr="00B2700F">
        <w:rPr>
          <w:color w:val="000000"/>
          <w:szCs w:val="28"/>
        </w:rPr>
        <w:t>государственной корпорации</w:t>
      </w:r>
      <w:r w:rsidR="00A83E0F" w:rsidRPr="00B2700F">
        <w:rPr>
          <w:color w:val="000000"/>
          <w:szCs w:val="28"/>
        </w:rPr>
        <w:t xml:space="preserve"> – </w:t>
      </w:r>
      <w:r w:rsidR="00137095" w:rsidRPr="00B2700F">
        <w:rPr>
          <w:color w:val="000000"/>
          <w:szCs w:val="28"/>
        </w:rPr>
        <w:t>Фонда содействия реформированию жилищно-коммунального хозяйства</w:t>
      </w:r>
      <w:r w:rsidRPr="00B2700F">
        <w:rPr>
          <w:color w:val="000000"/>
          <w:szCs w:val="28"/>
        </w:rPr>
        <w:t xml:space="preserve"> – 930,5 млн. рублей.</w:t>
      </w:r>
    </w:p>
    <w:p w:rsidR="00137095" w:rsidRPr="00B2700F" w:rsidRDefault="00E35D0F" w:rsidP="00A74071">
      <w:pPr>
        <w:tabs>
          <w:tab w:val="num" w:pos="993"/>
        </w:tabs>
        <w:ind w:firstLine="709"/>
        <w:jc w:val="both"/>
        <w:rPr>
          <w:rFonts w:eastAsia="Calibri"/>
          <w:szCs w:val="28"/>
          <w:lang w:eastAsia="en-US"/>
        </w:rPr>
      </w:pPr>
      <w:r w:rsidRPr="00B2700F">
        <w:rPr>
          <w:rFonts w:eastAsia="Calibri"/>
          <w:szCs w:val="28"/>
          <w:lang w:eastAsia="en-US"/>
        </w:rPr>
        <w:t>Средства распределены по</w:t>
      </w:r>
      <w:r w:rsidR="00137095" w:rsidRPr="00B2700F">
        <w:rPr>
          <w:rFonts w:eastAsia="Calibri"/>
          <w:szCs w:val="28"/>
          <w:lang w:eastAsia="en-US"/>
        </w:rPr>
        <w:t xml:space="preserve"> основным подпрограммам</w:t>
      </w:r>
      <w:r w:rsidRPr="00B2700F">
        <w:rPr>
          <w:rFonts w:eastAsia="Calibri"/>
          <w:szCs w:val="28"/>
          <w:lang w:eastAsia="en-US"/>
        </w:rPr>
        <w:t xml:space="preserve"> следующим образом</w:t>
      </w:r>
      <w:r w:rsidR="00137095" w:rsidRPr="00B2700F">
        <w:rPr>
          <w:rFonts w:eastAsia="Calibri"/>
          <w:szCs w:val="28"/>
          <w:lang w:eastAsia="en-US"/>
        </w:rPr>
        <w:t>:</w:t>
      </w:r>
    </w:p>
    <w:p w:rsidR="00E35D0F" w:rsidRPr="00B2700F" w:rsidRDefault="00137095" w:rsidP="00A74071">
      <w:pPr>
        <w:numPr>
          <w:ilvl w:val="0"/>
          <w:numId w:val="22"/>
        </w:numPr>
        <w:tabs>
          <w:tab w:val="num" w:pos="993"/>
        </w:tabs>
        <w:ind w:left="0" w:firstLine="709"/>
        <w:jc w:val="both"/>
        <w:rPr>
          <w:rFonts w:eastAsia="Calibri"/>
          <w:szCs w:val="28"/>
          <w:lang w:eastAsia="en-US"/>
        </w:rPr>
      </w:pPr>
      <w:r w:rsidRPr="00B2700F">
        <w:rPr>
          <w:rFonts w:eastAsia="Calibri"/>
          <w:szCs w:val="28"/>
          <w:lang w:eastAsia="en-US"/>
        </w:rPr>
        <w:t>Подпрограмма 1 «Улучшение условий проживания граждан Тверской области в существующем жилищном фонде»</w:t>
      </w:r>
      <w:r w:rsidR="00A83E0F" w:rsidRPr="00B2700F">
        <w:rPr>
          <w:rFonts w:eastAsia="Calibri"/>
          <w:szCs w:val="28"/>
          <w:lang w:eastAsia="en-US"/>
        </w:rPr>
        <w:t xml:space="preserve"> – </w:t>
      </w:r>
      <w:r w:rsidRPr="00B2700F">
        <w:rPr>
          <w:rFonts w:eastAsia="Calibri"/>
          <w:szCs w:val="28"/>
          <w:lang w:eastAsia="en-US"/>
        </w:rPr>
        <w:t>1 726,7 млн</w:t>
      </w:r>
      <w:r w:rsidR="00C12118" w:rsidRPr="00B2700F">
        <w:rPr>
          <w:rFonts w:eastAsia="Calibri"/>
          <w:szCs w:val="28"/>
          <w:lang w:eastAsia="en-US"/>
        </w:rPr>
        <w:t>.</w:t>
      </w:r>
      <w:r w:rsidRPr="00B2700F">
        <w:rPr>
          <w:rFonts w:eastAsia="Calibri"/>
          <w:szCs w:val="28"/>
          <w:lang w:eastAsia="en-US"/>
        </w:rPr>
        <w:t xml:space="preserve"> рублей</w:t>
      </w:r>
      <w:r w:rsidR="00E35D0F" w:rsidRPr="00B2700F">
        <w:rPr>
          <w:rFonts w:eastAsia="Calibri"/>
          <w:szCs w:val="28"/>
          <w:lang w:eastAsia="en-US"/>
        </w:rPr>
        <w:t>, в том числе</w:t>
      </w:r>
    </w:p>
    <w:p w:rsidR="00E35D0F" w:rsidRPr="00B2700F" w:rsidRDefault="00E35D0F" w:rsidP="00A74071">
      <w:pPr>
        <w:pStyle w:val="a6"/>
        <w:tabs>
          <w:tab w:val="num" w:pos="993"/>
        </w:tabs>
        <w:ind w:left="0" w:firstLine="709"/>
        <w:jc w:val="both"/>
        <w:rPr>
          <w:rFonts w:eastAsia="Calibri"/>
          <w:szCs w:val="28"/>
          <w:lang w:eastAsia="en-US"/>
        </w:rPr>
      </w:pPr>
      <w:r w:rsidRPr="00B2700F">
        <w:rPr>
          <w:rFonts w:eastAsia="Calibri"/>
          <w:szCs w:val="28"/>
          <w:lang w:eastAsia="en-US"/>
        </w:rPr>
        <w:t xml:space="preserve">за счет средств областного бюджета с учетом средств адресной инвестиционной программы – 796,2 млн. рублей; </w:t>
      </w:r>
    </w:p>
    <w:p w:rsidR="00137095" w:rsidRPr="00B2700F" w:rsidRDefault="00E35D0F" w:rsidP="00A74071">
      <w:pPr>
        <w:tabs>
          <w:tab w:val="num" w:pos="993"/>
        </w:tabs>
        <w:ind w:firstLine="709"/>
        <w:jc w:val="both"/>
        <w:rPr>
          <w:rFonts w:eastAsia="Calibri"/>
          <w:szCs w:val="28"/>
          <w:lang w:eastAsia="en-US"/>
        </w:rPr>
      </w:pPr>
      <w:r w:rsidRPr="00B2700F">
        <w:rPr>
          <w:rFonts w:eastAsia="Calibri"/>
          <w:szCs w:val="28"/>
          <w:lang w:eastAsia="en-US"/>
        </w:rPr>
        <w:lastRenderedPageBreak/>
        <w:t xml:space="preserve">за счет средств </w:t>
      </w:r>
      <w:r w:rsidRPr="00B2700F">
        <w:rPr>
          <w:color w:val="000000"/>
          <w:szCs w:val="28"/>
        </w:rPr>
        <w:t>государственной корпорации – Фонда содействия реформированию жилищно-коммунального хозяйства – 930,5 млн. рублей.</w:t>
      </w:r>
    </w:p>
    <w:p w:rsidR="00137095" w:rsidRPr="00B2700F" w:rsidRDefault="00137095" w:rsidP="00A74071">
      <w:pPr>
        <w:numPr>
          <w:ilvl w:val="0"/>
          <w:numId w:val="22"/>
        </w:numPr>
        <w:tabs>
          <w:tab w:val="num" w:pos="993"/>
        </w:tabs>
        <w:ind w:left="0" w:firstLine="709"/>
        <w:jc w:val="both"/>
        <w:rPr>
          <w:rFonts w:eastAsia="Calibri"/>
          <w:szCs w:val="28"/>
          <w:lang w:eastAsia="en-US"/>
        </w:rPr>
      </w:pPr>
      <w:r w:rsidRPr="00B2700F">
        <w:rPr>
          <w:rFonts w:eastAsia="Calibri"/>
          <w:szCs w:val="28"/>
          <w:lang w:eastAsia="en-US"/>
        </w:rPr>
        <w:t>Подпрограмма 2 «Повышение надежности и эффективности функционирования объектов коммунального хозяйства Тверской области»</w:t>
      </w:r>
      <w:r w:rsidR="00A83E0F" w:rsidRPr="00B2700F">
        <w:rPr>
          <w:rFonts w:eastAsia="Calibri"/>
          <w:szCs w:val="28"/>
          <w:lang w:eastAsia="en-US"/>
        </w:rPr>
        <w:t xml:space="preserve"> – </w:t>
      </w:r>
      <w:r w:rsidRPr="00B2700F">
        <w:rPr>
          <w:rFonts w:eastAsia="Calibri"/>
          <w:szCs w:val="28"/>
          <w:lang w:eastAsia="en-US"/>
        </w:rPr>
        <w:t>615,4 млн</w:t>
      </w:r>
      <w:r w:rsidR="00C12118" w:rsidRPr="00B2700F">
        <w:rPr>
          <w:rFonts w:eastAsia="Calibri"/>
          <w:szCs w:val="28"/>
          <w:lang w:eastAsia="en-US"/>
        </w:rPr>
        <w:t>.</w:t>
      </w:r>
      <w:r w:rsidRPr="00B2700F">
        <w:rPr>
          <w:rFonts w:eastAsia="Calibri"/>
          <w:szCs w:val="28"/>
          <w:lang w:eastAsia="en-US"/>
        </w:rPr>
        <w:t xml:space="preserve"> рублей.</w:t>
      </w:r>
    </w:p>
    <w:p w:rsidR="00137095" w:rsidRPr="00B2700F" w:rsidRDefault="00137095" w:rsidP="00A74071">
      <w:pPr>
        <w:numPr>
          <w:ilvl w:val="0"/>
          <w:numId w:val="22"/>
        </w:numPr>
        <w:tabs>
          <w:tab w:val="num" w:pos="993"/>
        </w:tabs>
        <w:ind w:left="0" w:firstLine="709"/>
        <w:jc w:val="both"/>
        <w:rPr>
          <w:rFonts w:eastAsia="Calibri"/>
          <w:szCs w:val="28"/>
          <w:lang w:eastAsia="en-US"/>
        </w:rPr>
      </w:pPr>
      <w:r w:rsidRPr="00B2700F">
        <w:rPr>
          <w:rFonts w:eastAsia="Calibri"/>
          <w:szCs w:val="28"/>
          <w:lang w:eastAsia="en-US"/>
        </w:rPr>
        <w:t>Подпрограмма 3 «Развитие газификации Тверской области»</w:t>
      </w:r>
      <w:r w:rsidR="00A83E0F" w:rsidRPr="00B2700F">
        <w:rPr>
          <w:rFonts w:eastAsia="Calibri"/>
          <w:szCs w:val="28"/>
          <w:lang w:eastAsia="en-US"/>
        </w:rPr>
        <w:t xml:space="preserve"> – </w:t>
      </w:r>
      <w:r w:rsidRPr="00B2700F">
        <w:rPr>
          <w:rFonts w:eastAsia="Calibri"/>
          <w:szCs w:val="28"/>
          <w:lang w:eastAsia="en-US"/>
        </w:rPr>
        <w:t>97,7 млн</w:t>
      </w:r>
      <w:r w:rsidR="00C12118" w:rsidRPr="00B2700F">
        <w:rPr>
          <w:rFonts w:eastAsia="Calibri"/>
          <w:szCs w:val="28"/>
          <w:lang w:eastAsia="en-US"/>
        </w:rPr>
        <w:t>.</w:t>
      </w:r>
      <w:r w:rsidRPr="00B2700F">
        <w:rPr>
          <w:rFonts w:eastAsia="Calibri"/>
          <w:szCs w:val="28"/>
          <w:lang w:eastAsia="en-US"/>
        </w:rPr>
        <w:t xml:space="preserve"> рублей.</w:t>
      </w:r>
    </w:p>
    <w:p w:rsidR="00137095" w:rsidRPr="00B2700F" w:rsidRDefault="00137095" w:rsidP="00A74071">
      <w:pPr>
        <w:numPr>
          <w:ilvl w:val="0"/>
          <w:numId w:val="22"/>
        </w:numPr>
        <w:tabs>
          <w:tab w:val="num" w:pos="993"/>
        </w:tabs>
        <w:ind w:left="0" w:firstLine="709"/>
        <w:jc w:val="both"/>
        <w:rPr>
          <w:rFonts w:eastAsia="Calibri"/>
          <w:szCs w:val="28"/>
          <w:lang w:eastAsia="en-US"/>
        </w:rPr>
      </w:pPr>
      <w:r w:rsidRPr="00B2700F">
        <w:rPr>
          <w:rFonts w:eastAsia="Calibri"/>
          <w:szCs w:val="28"/>
          <w:lang w:eastAsia="en-US"/>
        </w:rPr>
        <w:t xml:space="preserve">Обеспечивающая подпрограмма – </w:t>
      </w:r>
      <w:r w:rsidR="00106275" w:rsidRPr="00B2700F">
        <w:rPr>
          <w:rFonts w:eastAsia="Calibri"/>
          <w:szCs w:val="28"/>
          <w:lang w:eastAsia="en-US"/>
        </w:rPr>
        <w:t>52,7</w:t>
      </w:r>
      <w:r w:rsidRPr="00B2700F">
        <w:rPr>
          <w:rFonts w:eastAsia="Calibri"/>
          <w:szCs w:val="28"/>
          <w:lang w:eastAsia="en-US"/>
        </w:rPr>
        <w:t xml:space="preserve"> млн</w:t>
      </w:r>
      <w:r w:rsidR="00C12118" w:rsidRPr="00B2700F">
        <w:rPr>
          <w:rFonts w:eastAsia="Calibri"/>
          <w:szCs w:val="28"/>
          <w:lang w:eastAsia="en-US"/>
        </w:rPr>
        <w:t>.</w:t>
      </w:r>
      <w:r w:rsidRPr="00B2700F">
        <w:rPr>
          <w:rFonts w:eastAsia="Calibri"/>
          <w:szCs w:val="28"/>
          <w:lang w:eastAsia="en-US"/>
        </w:rPr>
        <w:t xml:space="preserve"> рублей.</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В ходе реализации государственной программы предполагается достижение следующих общественно значимых результатов:</w:t>
      </w:r>
    </w:p>
    <w:p w:rsidR="00137095" w:rsidRPr="00B2700F" w:rsidRDefault="00137095" w:rsidP="00A74071">
      <w:pPr>
        <w:numPr>
          <w:ilvl w:val="0"/>
          <w:numId w:val="16"/>
        </w:numPr>
        <w:tabs>
          <w:tab w:val="num" w:pos="993"/>
        </w:tabs>
        <w:ind w:left="0" w:firstLine="709"/>
        <w:jc w:val="both"/>
        <w:rPr>
          <w:rFonts w:eastAsia="Calibri"/>
          <w:szCs w:val="28"/>
          <w:lang w:eastAsia="en-US"/>
        </w:rPr>
      </w:pPr>
      <w:r w:rsidRPr="00B2700F">
        <w:rPr>
          <w:rFonts w:eastAsia="Calibri"/>
          <w:szCs w:val="28"/>
          <w:lang w:eastAsia="en-US"/>
        </w:rPr>
        <w:t>удовлетворенность населения жилищно-коммунальными услугами увеличится с 17,87% в 2012 году до 21% в 2018 году;</w:t>
      </w:r>
    </w:p>
    <w:p w:rsidR="00137095" w:rsidRPr="00B2700F" w:rsidRDefault="00137095" w:rsidP="00A74071">
      <w:pPr>
        <w:numPr>
          <w:ilvl w:val="0"/>
          <w:numId w:val="16"/>
        </w:numPr>
        <w:tabs>
          <w:tab w:val="num" w:pos="993"/>
        </w:tabs>
        <w:ind w:left="0" w:firstLine="709"/>
        <w:jc w:val="both"/>
        <w:rPr>
          <w:rFonts w:eastAsia="Calibri"/>
          <w:szCs w:val="28"/>
          <w:lang w:eastAsia="en-US"/>
        </w:rPr>
      </w:pPr>
      <w:r w:rsidRPr="00B2700F">
        <w:rPr>
          <w:rFonts w:eastAsia="Calibri"/>
          <w:szCs w:val="28"/>
          <w:lang w:eastAsia="en-US"/>
        </w:rPr>
        <w:t>уровень газификации Тверской области увеличится с 60% в 2012 году до 65% в 2018 году;</w:t>
      </w:r>
    </w:p>
    <w:p w:rsidR="00137095" w:rsidRPr="00B2700F" w:rsidRDefault="00137095" w:rsidP="00A74071">
      <w:pPr>
        <w:numPr>
          <w:ilvl w:val="0"/>
          <w:numId w:val="16"/>
        </w:numPr>
        <w:tabs>
          <w:tab w:val="num" w:pos="993"/>
        </w:tabs>
        <w:ind w:left="0" w:firstLine="709"/>
        <w:jc w:val="both"/>
        <w:rPr>
          <w:rFonts w:eastAsia="Calibri"/>
          <w:szCs w:val="28"/>
          <w:lang w:eastAsia="en-US"/>
        </w:rPr>
      </w:pPr>
      <w:r w:rsidRPr="00B2700F">
        <w:rPr>
          <w:rFonts w:eastAsia="Calibri"/>
          <w:szCs w:val="28"/>
          <w:lang w:eastAsia="en-US"/>
        </w:rPr>
        <w:t>доля ветхого и аварийного жилищного фонда в общем объеме жилищного фонда Тверской области сократится с 4,4% в 2012 году до 2,9% в 2018 году.</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Кроме того, планируется:</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 xml:space="preserve"> в 2014 году ликвидировать 229 аварийных жилых дома, в т. ч. 1376 жилых помещений площадью 48 841,0 кв. м, улучшив жилищные условия 2 742 человек;</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в 2015 году ликвидировать 170 аварийных жилых дома, в т. ч. 824 жилых помещения площадью 31 500,0 кв. м, улучшив жилищные условия 1516 человек.</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При формировании Государственной программы Тверской области «Жилищно-коммунальное хозяйство и энергетика Тверской области» на 2013</w:t>
      </w:r>
      <w:r w:rsidR="00A83E0F" w:rsidRPr="00B2700F">
        <w:rPr>
          <w:rFonts w:eastAsia="Calibri"/>
          <w:szCs w:val="28"/>
          <w:lang w:eastAsia="en-US"/>
        </w:rPr>
        <w:t xml:space="preserve"> – </w:t>
      </w:r>
      <w:r w:rsidRPr="00B2700F">
        <w:rPr>
          <w:rFonts w:eastAsia="Calibri"/>
          <w:szCs w:val="28"/>
          <w:lang w:eastAsia="en-US"/>
        </w:rPr>
        <w:t>2018 годы» в рамках подготовки проекта областного бюджета учтены следующие направления расходования средств.</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По подпрограмме 1 «Улучшение условий проживания граждан Тверской области в существующем жилищном фонде» учтены расходы:</w:t>
      </w:r>
    </w:p>
    <w:p w:rsidR="00137095" w:rsidRPr="00B2700F" w:rsidRDefault="00137095" w:rsidP="00A74071">
      <w:pPr>
        <w:numPr>
          <w:ilvl w:val="0"/>
          <w:numId w:val="28"/>
        </w:numPr>
        <w:tabs>
          <w:tab w:val="num" w:pos="993"/>
        </w:tabs>
        <w:ind w:left="0" w:firstLine="709"/>
        <w:jc w:val="both"/>
        <w:rPr>
          <w:rFonts w:eastAsia="Calibri"/>
          <w:szCs w:val="28"/>
          <w:lang w:eastAsia="en-US"/>
        </w:rPr>
      </w:pPr>
      <w:r w:rsidRPr="00B2700F">
        <w:rPr>
          <w:color w:val="000000"/>
          <w:szCs w:val="28"/>
        </w:rPr>
        <w:t>Предоставление субсидий  из областного бюджета Тверской области негосударственным некоммерческим организациям на реализацию социально значимых проектов – 3 </w:t>
      </w:r>
      <w:r w:rsidR="00D47E84" w:rsidRPr="00B2700F">
        <w:rPr>
          <w:color w:val="000000"/>
          <w:szCs w:val="28"/>
        </w:rPr>
        <w:t>млн</w:t>
      </w:r>
      <w:r w:rsidRPr="00B2700F">
        <w:rPr>
          <w:color w:val="000000"/>
          <w:szCs w:val="28"/>
        </w:rPr>
        <w:t>. рублей;</w:t>
      </w:r>
    </w:p>
    <w:p w:rsidR="00137095" w:rsidRPr="00B2700F" w:rsidRDefault="00137095" w:rsidP="00A74071">
      <w:pPr>
        <w:numPr>
          <w:ilvl w:val="0"/>
          <w:numId w:val="28"/>
        </w:numPr>
        <w:tabs>
          <w:tab w:val="num" w:pos="993"/>
        </w:tabs>
        <w:ind w:left="0" w:firstLine="709"/>
        <w:jc w:val="both"/>
        <w:rPr>
          <w:rFonts w:eastAsia="Calibri"/>
          <w:szCs w:val="28"/>
          <w:lang w:eastAsia="en-US"/>
        </w:rPr>
      </w:pPr>
      <w:r w:rsidRPr="00B2700F">
        <w:rPr>
          <w:color w:val="000000"/>
          <w:szCs w:val="28"/>
        </w:rPr>
        <w:t>Проведение ежегодного конкурса по присуждению премии Губернатора Тверской области  «Лучший работник  сферы жилищно-коммунального и газового хозяйства Тверск</w:t>
      </w:r>
      <w:r w:rsidR="00AF6D20" w:rsidRPr="00B2700F">
        <w:rPr>
          <w:color w:val="000000"/>
          <w:szCs w:val="28"/>
        </w:rPr>
        <w:t>ой области» – 150,4 тыс. рублей.</w:t>
      </w:r>
    </w:p>
    <w:p w:rsidR="00137095" w:rsidRPr="00B2700F" w:rsidRDefault="00137095" w:rsidP="00A74071">
      <w:pPr>
        <w:tabs>
          <w:tab w:val="num" w:pos="993"/>
        </w:tabs>
        <w:ind w:firstLine="709"/>
        <w:jc w:val="both"/>
        <w:rPr>
          <w:rFonts w:eastAsia="Calibri"/>
          <w:szCs w:val="28"/>
          <w:lang w:eastAsia="en-US"/>
        </w:rPr>
      </w:pPr>
      <w:r w:rsidRPr="00B2700F">
        <w:rPr>
          <w:color w:val="000000"/>
          <w:szCs w:val="28"/>
        </w:rPr>
        <w:t>Межбюджетные трансферты:</w:t>
      </w:r>
    </w:p>
    <w:p w:rsidR="00137095" w:rsidRPr="00B2700F" w:rsidRDefault="00137095" w:rsidP="00A74071">
      <w:pPr>
        <w:numPr>
          <w:ilvl w:val="0"/>
          <w:numId w:val="15"/>
        </w:numPr>
        <w:tabs>
          <w:tab w:val="num" w:pos="993"/>
        </w:tabs>
        <w:ind w:left="0" w:firstLine="709"/>
        <w:jc w:val="both"/>
        <w:rPr>
          <w:bCs/>
          <w:color w:val="000000"/>
          <w:szCs w:val="28"/>
        </w:rPr>
      </w:pPr>
      <w:proofErr w:type="gramStart"/>
      <w:r w:rsidRPr="00B2700F">
        <w:rPr>
          <w:color w:val="000000"/>
          <w:szCs w:val="28"/>
        </w:rPr>
        <w:t>Проведение капитального ремонта многоквартирных домов – 118</w:t>
      </w:r>
      <w:r w:rsidR="00D47E84" w:rsidRPr="00B2700F">
        <w:rPr>
          <w:color w:val="000000"/>
          <w:szCs w:val="28"/>
        </w:rPr>
        <w:t>,2</w:t>
      </w:r>
      <w:r w:rsidRPr="00B2700F">
        <w:rPr>
          <w:color w:val="000000"/>
          <w:szCs w:val="28"/>
        </w:rPr>
        <w:t xml:space="preserve"> </w:t>
      </w:r>
      <w:r w:rsidR="00D47E84" w:rsidRPr="00B2700F">
        <w:rPr>
          <w:color w:val="000000"/>
          <w:szCs w:val="28"/>
        </w:rPr>
        <w:t>млн</w:t>
      </w:r>
      <w:r w:rsidRPr="00B2700F">
        <w:rPr>
          <w:color w:val="000000"/>
          <w:szCs w:val="28"/>
        </w:rPr>
        <w:t xml:space="preserve">. </w:t>
      </w:r>
      <w:r w:rsidR="00D47E84" w:rsidRPr="00B2700F">
        <w:rPr>
          <w:color w:val="000000"/>
          <w:szCs w:val="28"/>
        </w:rPr>
        <w:t>рублей</w:t>
      </w:r>
      <w:r w:rsidRPr="00B2700F">
        <w:rPr>
          <w:color w:val="000000"/>
          <w:szCs w:val="28"/>
        </w:rPr>
        <w:t xml:space="preserve">, в </w:t>
      </w:r>
      <w:proofErr w:type="spellStart"/>
      <w:r w:rsidRPr="00B2700F">
        <w:rPr>
          <w:color w:val="000000"/>
          <w:szCs w:val="28"/>
        </w:rPr>
        <w:t>т.ч</w:t>
      </w:r>
      <w:proofErr w:type="spellEnd"/>
      <w:r w:rsidRPr="00B2700F">
        <w:rPr>
          <w:color w:val="000000"/>
          <w:szCs w:val="28"/>
        </w:rPr>
        <w:t xml:space="preserve">.: </w:t>
      </w:r>
      <w:r w:rsidRPr="00B2700F">
        <w:rPr>
          <w:bCs/>
          <w:color w:val="000000"/>
          <w:szCs w:val="28"/>
        </w:rPr>
        <w:t>средства государственной корпорации</w:t>
      </w:r>
      <w:r w:rsidR="00A83E0F" w:rsidRPr="00B2700F">
        <w:rPr>
          <w:bCs/>
          <w:color w:val="000000"/>
          <w:szCs w:val="28"/>
        </w:rPr>
        <w:t xml:space="preserve"> – </w:t>
      </w:r>
      <w:r w:rsidRPr="00B2700F">
        <w:rPr>
          <w:bCs/>
          <w:color w:val="000000"/>
          <w:szCs w:val="28"/>
        </w:rPr>
        <w:t>Фонда содействия реформированию жилищно-коммунального хозяйства – 89</w:t>
      </w:r>
      <w:r w:rsidR="00C12118" w:rsidRPr="00B2700F">
        <w:rPr>
          <w:bCs/>
          <w:color w:val="000000"/>
          <w:szCs w:val="28"/>
        </w:rPr>
        <w:t>,6</w:t>
      </w:r>
      <w:r w:rsidRPr="00B2700F">
        <w:rPr>
          <w:bCs/>
          <w:color w:val="000000"/>
          <w:szCs w:val="28"/>
        </w:rPr>
        <w:t xml:space="preserve"> </w:t>
      </w:r>
      <w:r w:rsidR="00C12118" w:rsidRPr="00B2700F">
        <w:rPr>
          <w:bCs/>
          <w:color w:val="000000"/>
          <w:szCs w:val="28"/>
        </w:rPr>
        <w:t>млн</w:t>
      </w:r>
      <w:r w:rsidRPr="00B2700F">
        <w:rPr>
          <w:bCs/>
          <w:color w:val="000000"/>
          <w:szCs w:val="28"/>
        </w:rPr>
        <w:t xml:space="preserve">. </w:t>
      </w:r>
      <w:r w:rsidR="00D47E84" w:rsidRPr="00B2700F">
        <w:rPr>
          <w:bCs/>
          <w:color w:val="000000"/>
          <w:szCs w:val="28"/>
        </w:rPr>
        <w:t>рублей</w:t>
      </w:r>
      <w:r w:rsidRPr="00B2700F">
        <w:rPr>
          <w:bCs/>
          <w:color w:val="000000"/>
          <w:szCs w:val="28"/>
        </w:rPr>
        <w:t>, средства областного бюджета (</w:t>
      </w:r>
      <w:proofErr w:type="spellStart"/>
      <w:r w:rsidRPr="00B2700F">
        <w:rPr>
          <w:bCs/>
          <w:color w:val="000000"/>
          <w:szCs w:val="28"/>
        </w:rPr>
        <w:t>софинансирование</w:t>
      </w:r>
      <w:proofErr w:type="spellEnd"/>
      <w:r w:rsidRPr="00B2700F">
        <w:rPr>
          <w:bCs/>
          <w:color w:val="000000"/>
          <w:szCs w:val="28"/>
        </w:rPr>
        <w:t>) – 28</w:t>
      </w:r>
      <w:r w:rsidR="00C12118" w:rsidRPr="00B2700F">
        <w:rPr>
          <w:bCs/>
          <w:color w:val="000000"/>
          <w:szCs w:val="28"/>
        </w:rPr>
        <w:t>,5 млн</w:t>
      </w:r>
      <w:r w:rsidRPr="00B2700F">
        <w:rPr>
          <w:bCs/>
          <w:color w:val="000000"/>
          <w:szCs w:val="28"/>
        </w:rPr>
        <w:t xml:space="preserve">. </w:t>
      </w:r>
      <w:r w:rsidR="00D47E84" w:rsidRPr="00B2700F">
        <w:rPr>
          <w:bCs/>
          <w:color w:val="000000"/>
          <w:szCs w:val="28"/>
        </w:rPr>
        <w:t>рублей</w:t>
      </w:r>
      <w:r w:rsidRPr="00B2700F">
        <w:rPr>
          <w:bCs/>
          <w:color w:val="000000"/>
          <w:szCs w:val="28"/>
        </w:rPr>
        <w:t>;</w:t>
      </w:r>
      <w:proofErr w:type="gramEnd"/>
    </w:p>
    <w:p w:rsidR="00137095" w:rsidRPr="00B2700F" w:rsidRDefault="00137095" w:rsidP="00A74071">
      <w:pPr>
        <w:numPr>
          <w:ilvl w:val="0"/>
          <w:numId w:val="15"/>
        </w:numPr>
        <w:tabs>
          <w:tab w:val="num" w:pos="993"/>
        </w:tabs>
        <w:ind w:left="0" w:firstLine="709"/>
        <w:jc w:val="both"/>
        <w:rPr>
          <w:bCs/>
          <w:color w:val="000000"/>
          <w:szCs w:val="28"/>
        </w:rPr>
      </w:pPr>
      <w:proofErr w:type="gramStart"/>
      <w:r w:rsidRPr="00B2700F">
        <w:rPr>
          <w:color w:val="000000"/>
          <w:szCs w:val="28"/>
        </w:rPr>
        <w:t xml:space="preserve">Переселение граждан из аварийного жилищного фонда </w:t>
      </w:r>
      <w:r w:rsidR="00A83E0F" w:rsidRPr="00B2700F">
        <w:rPr>
          <w:color w:val="000000"/>
          <w:szCs w:val="28"/>
        </w:rPr>
        <w:t xml:space="preserve"> – </w:t>
      </w:r>
      <w:r w:rsidRPr="00B2700F">
        <w:rPr>
          <w:color w:val="000000"/>
          <w:szCs w:val="28"/>
        </w:rPr>
        <w:t>220</w:t>
      </w:r>
      <w:r w:rsidR="004E4536" w:rsidRPr="00B2700F">
        <w:rPr>
          <w:color w:val="000000"/>
          <w:szCs w:val="28"/>
        </w:rPr>
        <w:t>,1 млн</w:t>
      </w:r>
      <w:r w:rsidRPr="00B2700F">
        <w:rPr>
          <w:color w:val="000000"/>
          <w:szCs w:val="28"/>
        </w:rPr>
        <w:t xml:space="preserve">. </w:t>
      </w:r>
      <w:r w:rsidR="00D47E84" w:rsidRPr="00B2700F">
        <w:rPr>
          <w:color w:val="000000"/>
          <w:szCs w:val="28"/>
        </w:rPr>
        <w:t>рублей</w:t>
      </w:r>
      <w:r w:rsidRPr="00B2700F">
        <w:rPr>
          <w:color w:val="000000"/>
          <w:szCs w:val="28"/>
        </w:rPr>
        <w:t xml:space="preserve">, в </w:t>
      </w:r>
      <w:proofErr w:type="spellStart"/>
      <w:r w:rsidRPr="00B2700F">
        <w:rPr>
          <w:color w:val="000000"/>
          <w:szCs w:val="28"/>
        </w:rPr>
        <w:t>т.ч</w:t>
      </w:r>
      <w:proofErr w:type="spellEnd"/>
      <w:r w:rsidRPr="00B2700F">
        <w:rPr>
          <w:color w:val="000000"/>
          <w:szCs w:val="28"/>
        </w:rPr>
        <w:t xml:space="preserve">.: </w:t>
      </w:r>
      <w:r w:rsidRPr="00B2700F">
        <w:rPr>
          <w:bCs/>
          <w:color w:val="000000"/>
          <w:szCs w:val="28"/>
        </w:rPr>
        <w:t>средства государственной корпорации</w:t>
      </w:r>
      <w:r w:rsidR="00A83E0F" w:rsidRPr="00B2700F">
        <w:rPr>
          <w:bCs/>
          <w:color w:val="000000"/>
          <w:szCs w:val="28"/>
        </w:rPr>
        <w:t xml:space="preserve"> – </w:t>
      </w:r>
      <w:r w:rsidRPr="00B2700F">
        <w:rPr>
          <w:bCs/>
          <w:color w:val="000000"/>
          <w:szCs w:val="28"/>
        </w:rPr>
        <w:t>Фонда содействия реформированию жилищно-коммунального хозяйства – 104</w:t>
      </w:r>
      <w:r w:rsidR="00C12118" w:rsidRPr="00B2700F">
        <w:rPr>
          <w:bCs/>
          <w:color w:val="000000"/>
          <w:szCs w:val="28"/>
        </w:rPr>
        <w:t xml:space="preserve">,3 млн. </w:t>
      </w:r>
      <w:r w:rsidR="00D47E84" w:rsidRPr="00B2700F">
        <w:rPr>
          <w:bCs/>
          <w:color w:val="000000"/>
          <w:szCs w:val="28"/>
        </w:rPr>
        <w:t>рублей</w:t>
      </w:r>
      <w:r w:rsidRPr="00B2700F">
        <w:rPr>
          <w:bCs/>
          <w:color w:val="000000"/>
          <w:szCs w:val="28"/>
        </w:rPr>
        <w:t>, средства областного бюджета (</w:t>
      </w:r>
      <w:proofErr w:type="spellStart"/>
      <w:r w:rsidRPr="00B2700F">
        <w:rPr>
          <w:bCs/>
          <w:color w:val="000000"/>
          <w:szCs w:val="28"/>
        </w:rPr>
        <w:t>софинансирование</w:t>
      </w:r>
      <w:proofErr w:type="spellEnd"/>
      <w:r w:rsidRPr="00B2700F">
        <w:rPr>
          <w:bCs/>
          <w:color w:val="000000"/>
          <w:szCs w:val="28"/>
        </w:rPr>
        <w:t>) – 115</w:t>
      </w:r>
      <w:r w:rsidR="00C12118" w:rsidRPr="00B2700F">
        <w:rPr>
          <w:bCs/>
          <w:color w:val="000000"/>
          <w:szCs w:val="28"/>
        </w:rPr>
        <w:t>,</w:t>
      </w:r>
      <w:r w:rsidRPr="00B2700F">
        <w:rPr>
          <w:bCs/>
          <w:color w:val="000000"/>
          <w:szCs w:val="28"/>
        </w:rPr>
        <w:t xml:space="preserve">8 </w:t>
      </w:r>
      <w:r w:rsidR="00C12118" w:rsidRPr="00B2700F">
        <w:rPr>
          <w:bCs/>
          <w:color w:val="000000"/>
          <w:szCs w:val="28"/>
        </w:rPr>
        <w:t xml:space="preserve">млн. </w:t>
      </w:r>
      <w:r w:rsidR="00D47E84" w:rsidRPr="00B2700F">
        <w:rPr>
          <w:bCs/>
          <w:color w:val="000000"/>
          <w:szCs w:val="28"/>
        </w:rPr>
        <w:t>рублей</w:t>
      </w:r>
      <w:r w:rsidRPr="00B2700F">
        <w:rPr>
          <w:bCs/>
          <w:color w:val="000000"/>
          <w:szCs w:val="28"/>
        </w:rPr>
        <w:t>;</w:t>
      </w:r>
      <w:proofErr w:type="gramEnd"/>
    </w:p>
    <w:p w:rsidR="00137095" w:rsidRPr="00B2700F" w:rsidRDefault="00137095" w:rsidP="00A74071">
      <w:pPr>
        <w:numPr>
          <w:ilvl w:val="0"/>
          <w:numId w:val="15"/>
        </w:numPr>
        <w:tabs>
          <w:tab w:val="num" w:pos="993"/>
        </w:tabs>
        <w:ind w:left="0" w:firstLine="709"/>
        <w:jc w:val="both"/>
        <w:rPr>
          <w:color w:val="000000"/>
          <w:szCs w:val="28"/>
        </w:rPr>
      </w:pPr>
      <w:r w:rsidRPr="00B2700F">
        <w:rPr>
          <w:color w:val="000000"/>
          <w:szCs w:val="28"/>
        </w:rPr>
        <w:t>Переселение граждан из аварийного жилищного фонда с учетом необходимости развития малоэтажного жилищного строительства – 1385</w:t>
      </w:r>
      <w:r w:rsidR="00C12118" w:rsidRPr="00B2700F">
        <w:rPr>
          <w:color w:val="000000"/>
          <w:szCs w:val="28"/>
        </w:rPr>
        <w:t>,</w:t>
      </w:r>
      <w:r w:rsidRPr="00B2700F">
        <w:rPr>
          <w:color w:val="000000"/>
          <w:szCs w:val="28"/>
        </w:rPr>
        <w:t>3</w:t>
      </w:r>
      <w:r w:rsidR="00C12118" w:rsidRPr="00B2700F">
        <w:rPr>
          <w:color w:val="000000"/>
          <w:szCs w:val="28"/>
        </w:rPr>
        <w:t xml:space="preserve"> млн</w:t>
      </w:r>
      <w:r w:rsidRPr="00B2700F">
        <w:rPr>
          <w:color w:val="000000"/>
          <w:szCs w:val="28"/>
        </w:rPr>
        <w:t xml:space="preserve">. </w:t>
      </w:r>
      <w:r w:rsidR="00D47E84" w:rsidRPr="00B2700F">
        <w:rPr>
          <w:color w:val="000000"/>
          <w:szCs w:val="28"/>
        </w:rPr>
        <w:t>рублей</w:t>
      </w:r>
      <w:r w:rsidRPr="00B2700F">
        <w:rPr>
          <w:color w:val="000000"/>
          <w:szCs w:val="28"/>
        </w:rPr>
        <w:t xml:space="preserve">, в </w:t>
      </w:r>
      <w:proofErr w:type="spellStart"/>
      <w:r w:rsidRPr="00B2700F">
        <w:rPr>
          <w:color w:val="000000"/>
          <w:szCs w:val="28"/>
        </w:rPr>
        <w:t>т.ч</w:t>
      </w:r>
      <w:proofErr w:type="spellEnd"/>
      <w:r w:rsidRPr="00B2700F">
        <w:rPr>
          <w:color w:val="000000"/>
          <w:szCs w:val="28"/>
        </w:rPr>
        <w:t xml:space="preserve">.: </w:t>
      </w:r>
      <w:r w:rsidRPr="00B2700F">
        <w:rPr>
          <w:bCs/>
          <w:color w:val="000000"/>
          <w:szCs w:val="28"/>
        </w:rPr>
        <w:t>средства государственной корпорации</w:t>
      </w:r>
      <w:r w:rsidR="00A83E0F" w:rsidRPr="00B2700F">
        <w:rPr>
          <w:bCs/>
          <w:color w:val="000000"/>
          <w:szCs w:val="28"/>
        </w:rPr>
        <w:t xml:space="preserve"> – </w:t>
      </w:r>
      <w:r w:rsidRPr="00B2700F">
        <w:rPr>
          <w:bCs/>
          <w:color w:val="000000"/>
          <w:szCs w:val="28"/>
        </w:rPr>
        <w:t xml:space="preserve">Фонда содействия </w:t>
      </w:r>
      <w:r w:rsidRPr="00B2700F">
        <w:rPr>
          <w:bCs/>
          <w:color w:val="000000"/>
          <w:szCs w:val="28"/>
        </w:rPr>
        <w:lastRenderedPageBreak/>
        <w:t>реформированию жилищно-коммунального хозяйства – 736</w:t>
      </w:r>
      <w:r w:rsidR="00C12118" w:rsidRPr="00B2700F">
        <w:rPr>
          <w:bCs/>
          <w:color w:val="000000"/>
          <w:szCs w:val="28"/>
        </w:rPr>
        <w:t>,7</w:t>
      </w:r>
      <w:r w:rsidRPr="00B2700F">
        <w:rPr>
          <w:bCs/>
          <w:color w:val="000000"/>
          <w:szCs w:val="28"/>
        </w:rPr>
        <w:t xml:space="preserve"> </w:t>
      </w:r>
      <w:r w:rsidR="00C12118" w:rsidRPr="00B2700F">
        <w:rPr>
          <w:bCs/>
          <w:color w:val="000000"/>
          <w:szCs w:val="28"/>
        </w:rPr>
        <w:t>млн</w:t>
      </w:r>
      <w:r w:rsidRPr="00B2700F">
        <w:rPr>
          <w:bCs/>
          <w:color w:val="000000"/>
          <w:szCs w:val="28"/>
        </w:rPr>
        <w:t xml:space="preserve">. </w:t>
      </w:r>
      <w:r w:rsidR="00D47E84" w:rsidRPr="00B2700F">
        <w:rPr>
          <w:bCs/>
          <w:color w:val="000000"/>
          <w:szCs w:val="28"/>
        </w:rPr>
        <w:t>рублей</w:t>
      </w:r>
      <w:r w:rsidRPr="00B2700F">
        <w:rPr>
          <w:bCs/>
          <w:color w:val="000000"/>
          <w:szCs w:val="28"/>
        </w:rPr>
        <w:t>, средства областного бюджета (</w:t>
      </w:r>
      <w:proofErr w:type="spellStart"/>
      <w:r w:rsidRPr="00B2700F">
        <w:rPr>
          <w:bCs/>
          <w:color w:val="000000"/>
          <w:szCs w:val="28"/>
        </w:rPr>
        <w:t>софинансирование</w:t>
      </w:r>
      <w:proofErr w:type="spellEnd"/>
      <w:r w:rsidRPr="00B2700F">
        <w:rPr>
          <w:bCs/>
          <w:color w:val="000000"/>
          <w:szCs w:val="28"/>
        </w:rPr>
        <w:t>) – 648</w:t>
      </w:r>
      <w:r w:rsidR="00C12118" w:rsidRPr="00B2700F">
        <w:rPr>
          <w:bCs/>
          <w:color w:val="000000"/>
          <w:szCs w:val="28"/>
        </w:rPr>
        <w:t>,6</w:t>
      </w:r>
      <w:r w:rsidRPr="00B2700F">
        <w:rPr>
          <w:bCs/>
          <w:color w:val="000000"/>
          <w:szCs w:val="28"/>
        </w:rPr>
        <w:t xml:space="preserve"> </w:t>
      </w:r>
      <w:r w:rsidR="00C12118" w:rsidRPr="00B2700F">
        <w:rPr>
          <w:bCs/>
          <w:color w:val="000000"/>
          <w:szCs w:val="28"/>
        </w:rPr>
        <w:t>млн</w:t>
      </w:r>
      <w:r w:rsidRPr="00B2700F">
        <w:rPr>
          <w:bCs/>
          <w:color w:val="000000"/>
          <w:szCs w:val="28"/>
        </w:rPr>
        <w:t xml:space="preserve">. </w:t>
      </w:r>
      <w:r w:rsidR="00D47E84" w:rsidRPr="00B2700F">
        <w:rPr>
          <w:bCs/>
          <w:color w:val="000000"/>
          <w:szCs w:val="28"/>
        </w:rPr>
        <w:t>рублей</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 xml:space="preserve">Указанные в пунктах </w:t>
      </w:r>
      <w:r w:rsidR="00CE417F" w:rsidRPr="00B2700F">
        <w:rPr>
          <w:rFonts w:eastAsia="Calibri"/>
          <w:szCs w:val="28"/>
          <w:lang w:eastAsia="en-US"/>
        </w:rPr>
        <w:t>2</w:t>
      </w:r>
      <w:r w:rsidRPr="00B2700F">
        <w:rPr>
          <w:rFonts w:eastAsia="Calibri"/>
          <w:szCs w:val="28"/>
          <w:lang w:eastAsia="en-US"/>
        </w:rPr>
        <w:t xml:space="preserve"> и </w:t>
      </w:r>
      <w:r w:rsidR="00CE417F" w:rsidRPr="00B2700F">
        <w:rPr>
          <w:rFonts w:eastAsia="Calibri"/>
          <w:szCs w:val="28"/>
          <w:lang w:eastAsia="en-US"/>
        </w:rPr>
        <w:t>3</w:t>
      </w:r>
      <w:r w:rsidRPr="00B2700F">
        <w:rPr>
          <w:rFonts w:eastAsia="Calibri"/>
          <w:szCs w:val="28"/>
          <w:lang w:eastAsia="en-US"/>
        </w:rPr>
        <w:t xml:space="preserve"> направления расходования сре</w:t>
      </w:r>
      <w:proofErr w:type="gramStart"/>
      <w:r w:rsidRPr="00B2700F">
        <w:rPr>
          <w:rFonts w:eastAsia="Calibri"/>
          <w:szCs w:val="28"/>
          <w:lang w:eastAsia="en-US"/>
        </w:rPr>
        <w:t>дств пр</w:t>
      </w:r>
      <w:proofErr w:type="gramEnd"/>
      <w:r w:rsidRPr="00B2700F">
        <w:rPr>
          <w:rFonts w:eastAsia="Calibri"/>
          <w:szCs w:val="28"/>
          <w:lang w:eastAsia="en-US"/>
        </w:rPr>
        <w:t>едусматриваются в рамках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в части решения задач, связанных с ликвидацией  до 01.01.2016 года аварийного жилищного фонда.</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С целью решения  задачи, поставленной Президентом Российской Федерации, Правительство Тверской области приняло нормативные правовые акты:</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 xml:space="preserve"> от  25.06.2013  № 272-пп «Адресная программа Тверской области по переселению граждан из аварийного жилищного фонда на 2013</w:t>
      </w:r>
      <w:r w:rsidR="00A83E0F" w:rsidRPr="00B2700F">
        <w:rPr>
          <w:rFonts w:eastAsia="Calibri"/>
          <w:szCs w:val="28"/>
          <w:lang w:eastAsia="en-US"/>
        </w:rPr>
        <w:t xml:space="preserve"> – </w:t>
      </w:r>
      <w:r w:rsidRPr="00B2700F">
        <w:rPr>
          <w:rFonts w:eastAsia="Calibri"/>
          <w:szCs w:val="28"/>
          <w:lang w:eastAsia="en-US"/>
        </w:rPr>
        <w:t>2015  годы»;</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от 25.06.2013  № 273-пп «Адресная программа Тверской области по переселению граждан из аварийного жилищного фонда с учетом необходимости развития малоэтажного жилищного строительства на 2013 – 2015 годы»;</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 xml:space="preserve"> </w:t>
      </w:r>
      <w:proofErr w:type="gramStart"/>
      <w:r w:rsidRPr="00B2700F">
        <w:rPr>
          <w:rFonts w:eastAsia="Calibri"/>
          <w:szCs w:val="28"/>
          <w:lang w:eastAsia="en-US"/>
        </w:rPr>
        <w:t>распоряжение Правительства Тверской области от 26.04.2013 № 200-рп  «Об утверждении Плана мероприятий («дорожной карты») по переселению граждан из аварийного жилищного фонда на 2013</w:t>
      </w:r>
      <w:r w:rsidR="00A83E0F" w:rsidRPr="00B2700F">
        <w:rPr>
          <w:rFonts w:eastAsia="Calibri"/>
          <w:szCs w:val="28"/>
          <w:lang w:eastAsia="en-US"/>
        </w:rPr>
        <w:t xml:space="preserve"> – </w:t>
      </w:r>
      <w:r w:rsidRPr="00B2700F">
        <w:rPr>
          <w:rFonts w:eastAsia="Calibri"/>
          <w:szCs w:val="28"/>
          <w:lang w:eastAsia="en-US"/>
        </w:rPr>
        <w:t>2015 годы (жилых помещений в многоквартирных домах,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w:t>
      </w:r>
      <w:proofErr w:type="gramEnd"/>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По подпрограмме 2 «Повышение надежности и эффективности функционирования объектов коммунального хозяйства Тверской области» учтены расходы:</w:t>
      </w:r>
    </w:p>
    <w:p w:rsidR="00137095" w:rsidRPr="00B2700F" w:rsidRDefault="00137095" w:rsidP="00A74071">
      <w:pPr>
        <w:numPr>
          <w:ilvl w:val="0"/>
          <w:numId w:val="27"/>
        </w:numPr>
        <w:tabs>
          <w:tab w:val="num" w:pos="993"/>
        </w:tabs>
        <w:ind w:left="0" w:firstLine="709"/>
        <w:jc w:val="both"/>
        <w:rPr>
          <w:color w:val="000000"/>
          <w:szCs w:val="28"/>
        </w:rPr>
      </w:pPr>
      <w:r w:rsidRPr="00B2700F">
        <w:rPr>
          <w:color w:val="000000"/>
          <w:szCs w:val="28"/>
        </w:rPr>
        <w:t>Формирование резерва материально-технических ресурсов для устранения аварийных ситуаций на объектах ЖКХ и социальной сферы – 10,</w:t>
      </w:r>
      <w:r w:rsidR="00AF6D20" w:rsidRPr="00B2700F">
        <w:rPr>
          <w:color w:val="000000"/>
          <w:szCs w:val="28"/>
        </w:rPr>
        <w:t>3</w:t>
      </w:r>
      <w:r w:rsidRPr="00B2700F">
        <w:rPr>
          <w:color w:val="000000"/>
          <w:szCs w:val="28"/>
        </w:rPr>
        <w:t xml:space="preserve"> </w:t>
      </w:r>
      <w:r w:rsidR="00AF6D20" w:rsidRPr="00B2700F">
        <w:rPr>
          <w:color w:val="000000"/>
          <w:szCs w:val="28"/>
        </w:rPr>
        <w:t>млн</w:t>
      </w:r>
      <w:r w:rsidRPr="00B2700F">
        <w:rPr>
          <w:color w:val="000000"/>
          <w:szCs w:val="28"/>
        </w:rPr>
        <w:t xml:space="preserve">. </w:t>
      </w:r>
      <w:r w:rsidR="00D47E84" w:rsidRPr="00B2700F">
        <w:rPr>
          <w:color w:val="000000"/>
          <w:szCs w:val="28"/>
        </w:rPr>
        <w:t>рублей</w:t>
      </w:r>
      <w:r w:rsidRPr="00B2700F">
        <w:rPr>
          <w:color w:val="000000"/>
          <w:szCs w:val="28"/>
        </w:rPr>
        <w:t>;</w:t>
      </w:r>
    </w:p>
    <w:p w:rsidR="00137095" w:rsidRPr="00B2700F" w:rsidRDefault="00137095" w:rsidP="00A74071">
      <w:pPr>
        <w:numPr>
          <w:ilvl w:val="0"/>
          <w:numId w:val="27"/>
        </w:numPr>
        <w:tabs>
          <w:tab w:val="num" w:pos="993"/>
        </w:tabs>
        <w:ind w:left="0" w:firstLine="709"/>
        <w:jc w:val="both"/>
        <w:rPr>
          <w:color w:val="000000"/>
          <w:szCs w:val="28"/>
        </w:rPr>
      </w:pPr>
      <w:r w:rsidRPr="00B2700F">
        <w:rPr>
          <w:color w:val="000000"/>
          <w:szCs w:val="28"/>
        </w:rPr>
        <w:t>Формирование областного резерва топлива, предназначенного для  оперативного обеспечения предприятий, осуществляющих теплоснабжение жилищного фонда и объектов соцкультбыта муниципальных образований топливом, при возникновении кризисных ситуаций – 3</w:t>
      </w:r>
      <w:r w:rsidR="00AF6D20" w:rsidRPr="00B2700F">
        <w:rPr>
          <w:color w:val="000000"/>
          <w:szCs w:val="28"/>
        </w:rPr>
        <w:t>,3</w:t>
      </w:r>
      <w:r w:rsidRPr="00B2700F">
        <w:rPr>
          <w:color w:val="000000"/>
          <w:szCs w:val="28"/>
        </w:rPr>
        <w:t xml:space="preserve"> </w:t>
      </w:r>
      <w:r w:rsidR="00AF6D20" w:rsidRPr="00B2700F">
        <w:rPr>
          <w:color w:val="000000"/>
          <w:szCs w:val="28"/>
        </w:rPr>
        <w:t>млн</w:t>
      </w:r>
      <w:r w:rsidRPr="00B2700F">
        <w:rPr>
          <w:color w:val="000000"/>
          <w:szCs w:val="28"/>
        </w:rPr>
        <w:t xml:space="preserve">. </w:t>
      </w:r>
      <w:r w:rsidR="00D47E84" w:rsidRPr="00B2700F">
        <w:rPr>
          <w:color w:val="000000"/>
          <w:szCs w:val="28"/>
        </w:rPr>
        <w:t>рублей</w:t>
      </w:r>
      <w:r w:rsidRPr="00B2700F">
        <w:rPr>
          <w:color w:val="000000"/>
          <w:szCs w:val="28"/>
        </w:rPr>
        <w:t>;</w:t>
      </w:r>
    </w:p>
    <w:p w:rsidR="00137095" w:rsidRPr="00B2700F" w:rsidRDefault="00137095" w:rsidP="00A74071">
      <w:pPr>
        <w:numPr>
          <w:ilvl w:val="0"/>
          <w:numId w:val="27"/>
        </w:numPr>
        <w:tabs>
          <w:tab w:val="num" w:pos="993"/>
        </w:tabs>
        <w:ind w:left="0" w:firstLine="709"/>
        <w:jc w:val="both"/>
        <w:rPr>
          <w:color w:val="000000"/>
          <w:szCs w:val="28"/>
        </w:rPr>
      </w:pPr>
      <w:r w:rsidRPr="00B2700F">
        <w:rPr>
          <w:color w:val="000000"/>
          <w:szCs w:val="28"/>
        </w:rPr>
        <w:t>Предоставление субсидий юридическим лицам в целях реализации закона Тверской области «Об отдельных вопросах государственного регулирования тарифов на тепловую энергию (мощность), теплоноситель»</w:t>
      </w:r>
      <w:r w:rsidR="00A83E0F" w:rsidRPr="00B2700F">
        <w:rPr>
          <w:color w:val="000000"/>
          <w:szCs w:val="28"/>
        </w:rPr>
        <w:t xml:space="preserve"> – </w:t>
      </w:r>
      <w:r w:rsidRPr="00B2700F">
        <w:rPr>
          <w:color w:val="000000"/>
          <w:szCs w:val="28"/>
        </w:rPr>
        <w:t>558</w:t>
      </w:r>
      <w:r w:rsidR="00AF6D20" w:rsidRPr="00B2700F">
        <w:rPr>
          <w:color w:val="000000"/>
          <w:szCs w:val="28"/>
        </w:rPr>
        <w:t>,8</w:t>
      </w:r>
      <w:r w:rsidRPr="00B2700F">
        <w:rPr>
          <w:color w:val="000000"/>
          <w:szCs w:val="28"/>
        </w:rPr>
        <w:t xml:space="preserve"> </w:t>
      </w:r>
      <w:r w:rsidR="00AF6D20" w:rsidRPr="00B2700F">
        <w:rPr>
          <w:color w:val="000000"/>
          <w:szCs w:val="28"/>
        </w:rPr>
        <w:t>млн</w:t>
      </w:r>
      <w:r w:rsidRPr="00B2700F">
        <w:rPr>
          <w:color w:val="000000"/>
          <w:szCs w:val="28"/>
        </w:rPr>
        <w:t xml:space="preserve">. </w:t>
      </w:r>
      <w:r w:rsidR="00D47E84" w:rsidRPr="00B2700F">
        <w:rPr>
          <w:color w:val="000000"/>
          <w:szCs w:val="28"/>
        </w:rPr>
        <w:t>рублей</w:t>
      </w:r>
      <w:r w:rsidR="00AF6D20" w:rsidRPr="00B2700F">
        <w:rPr>
          <w:color w:val="000000"/>
          <w:szCs w:val="28"/>
        </w:rPr>
        <w:t>.</w:t>
      </w:r>
    </w:p>
    <w:p w:rsidR="00137095" w:rsidRPr="00B2700F" w:rsidRDefault="00137095" w:rsidP="00A74071">
      <w:pPr>
        <w:tabs>
          <w:tab w:val="num" w:pos="993"/>
        </w:tabs>
        <w:ind w:firstLine="709"/>
        <w:jc w:val="both"/>
        <w:rPr>
          <w:rFonts w:eastAsia="Calibri"/>
          <w:szCs w:val="28"/>
          <w:lang w:eastAsia="en-US"/>
        </w:rPr>
      </w:pPr>
      <w:r w:rsidRPr="00B2700F">
        <w:rPr>
          <w:color w:val="000000"/>
          <w:szCs w:val="28"/>
        </w:rPr>
        <w:t>Межбюджетные трансферты:</w:t>
      </w:r>
    </w:p>
    <w:p w:rsidR="00137095" w:rsidRPr="00B2700F" w:rsidRDefault="00137095" w:rsidP="00A74071">
      <w:pPr>
        <w:tabs>
          <w:tab w:val="num" w:pos="993"/>
        </w:tabs>
        <w:ind w:firstLine="709"/>
        <w:jc w:val="both"/>
        <w:rPr>
          <w:color w:val="000000"/>
          <w:szCs w:val="28"/>
        </w:rPr>
      </w:pPr>
      <w:r w:rsidRPr="00B2700F">
        <w:rPr>
          <w:color w:val="000000"/>
          <w:szCs w:val="28"/>
        </w:rPr>
        <w:t>Капитальный ремонт объектов теплоэнергетических комплексов муниципальных образований Тверской об</w:t>
      </w:r>
      <w:r w:rsidR="00AF6D20" w:rsidRPr="00B2700F">
        <w:rPr>
          <w:color w:val="000000"/>
          <w:szCs w:val="28"/>
        </w:rPr>
        <w:t>ласти – 44,0</w:t>
      </w:r>
      <w:r w:rsidRPr="00B2700F">
        <w:rPr>
          <w:color w:val="000000"/>
          <w:szCs w:val="28"/>
        </w:rPr>
        <w:t xml:space="preserve"> </w:t>
      </w:r>
      <w:r w:rsidR="00AF6D20" w:rsidRPr="00B2700F">
        <w:rPr>
          <w:color w:val="000000"/>
          <w:szCs w:val="28"/>
        </w:rPr>
        <w:t>млн</w:t>
      </w:r>
      <w:r w:rsidRPr="00B2700F">
        <w:rPr>
          <w:color w:val="000000"/>
          <w:szCs w:val="28"/>
        </w:rPr>
        <w:t xml:space="preserve">. </w:t>
      </w:r>
      <w:r w:rsidR="00D47E84" w:rsidRPr="00B2700F">
        <w:rPr>
          <w:color w:val="000000"/>
          <w:szCs w:val="28"/>
        </w:rPr>
        <w:t>рублей</w:t>
      </w:r>
    </w:p>
    <w:p w:rsidR="00137095" w:rsidRPr="00B2700F" w:rsidRDefault="00137095" w:rsidP="00A74071">
      <w:pPr>
        <w:tabs>
          <w:tab w:val="num" w:pos="993"/>
        </w:tabs>
        <w:ind w:firstLine="709"/>
        <w:jc w:val="both"/>
        <w:rPr>
          <w:color w:val="000000"/>
          <w:szCs w:val="28"/>
        </w:rPr>
      </w:pPr>
      <w:r w:rsidRPr="00B2700F">
        <w:rPr>
          <w:rFonts w:eastAsia="Calibri"/>
          <w:szCs w:val="28"/>
          <w:lang w:eastAsia="en-US"/>
        </w:rPr>
        <w:t>По подпрограмме 3 «Развитие газификации Тверской области» учтены межбюджетные трансферты в рамках Адресной инвестиционной программы:</w:t>
      </w:r>
      <w:r w:rsidRPr="00B2700F">
        <w:rPr>
          <w:color w:val="000000"/>
          <w:szCs w:val="28"/>
        </w:rPr>
        <w:t xml:space="preserve"> </w:t>
      </w:r>
    </w:p>
    <w:p w:rsidR="00137095" w:rsidRPr="00B2700F" w:rsidRDefault="00137095" w:rsidP="00A74071">
      <w:pPr>
        <w:numPr>
          <w:ilvl w:val="0"/>
          <w:numId w:val="26"/>
        </w:numPr>
        <w:tabs>
          <w:tab w:val="num" w:pos="993"/>
        </w:tabs>
        <w:ind w:left="0" w:firstLine="709"/>
        <w:jc w:val="both"/>
        <w:rPr>
          <w:color w:val="000000"/>
          <w:szCs w:val="28"/>
        </w:rPr>
      </w:pPr>
      <w:r w:rsidRPr="00B2700F">
        <w:rPr>
          <w:color w:val="000000"/>
          <w:szCs w:val="28"/>
        </w:rPr>
        <w:t>Проектирование и строительство газовых сетей в рамках программ</w:t>
      </w:r>
      <w:proofErr w:type="gramStart"/>
      <w:r w:rsidRPr="00B2700F">
        <w:rPr>
          <w:color w:val="000000"/>
          <w:szCs w:val="28"/>
        </w:rPr>
        <w:t>ы ООО</w:t>
      </w:r>
      <w:proofErr w:type="gramEnd"/>
      <w:r w:rsidRPr="00B2700F">
        <w:rPr>
          <w:color w:val="000000"/>
          <w:szCs w:val="28"/>
        </w:rPr>
        <w:t xml:space="preserve"> «Газпром  </w:t>
      </w:r>
      <w:proofErr w:type="spellStart"/>
      <w:r w:rsidRPr="00B2700F">
        <w:rPr>
          <w:color w:val="000000"/>
          <w:szCs w:val="28"/>
        </w:rPr>
        <w:t>межрегионгаз</w:t>
      </w:r>
      <w:proofErr w:type="spellEnd"/>
      <w:r w:rsidRPr="00B2700F">
        <w:rPr>
          <w:color w:val="000000"/>
          <w:szCs w:val="28"/>
        </w:rPr>
        <w:t>» «Газификация регионов Российской Федерации» Тверская область – 36</w:t>
      </w:r>
      <w:r w:rsidR="00AF6D20" w:rsidRPr="00B2700F">
        <w:rPr>
          <w:color w:val="000000"/>
          <w:szCs w:val="28"/>
        </w:rPr>
        <w:t>,6</w:t>
      </w:r>
      <w:r w:rsidRPr="00B2700F">
        <w:rPr>
          <w:color w:val="000000"/>
          <w:szCs w:val="28"/>
        </w:rPr>
        <w:t xml:space="preserve"> </w:t>
      </w:r>
      <w:r w:rsidR="00AF6D20" w:rsidRPr="00B2700F">
        <w:rPr>
          <w:color w:val="000000"/>
          <w:szCs w:val="28"/>
        </w:rPr>
        <w:t>млн</w:t>
      </w:r>
      <w:r w:rsidRPr="00B2700F">
        <w:rPr>
          <w:color w:val="000000"/>
          <w:szCs w:val="28"/>
        </w:rPr>
        <w:t xml:space="preserve">. </w:t>
      </w:r>
      <w:r w:rsidR="00D47E84" w:rsidRPr="00B2700F">
        <w:rPr>
          <w:color w:val="000000"/>
          <w:szCs w:val="28"/>
        </w:rPr>
        <w:t>рублей</w:t>
      </w:r>
      <w:r w:rsidRPr="00B2700F">
        <w:rPr>
          <w:color w:val="000000"/>
          <w:szCs w:val="28"/>
        </w:rPr>
        <w:t>;</w:t>
      </w:r>
    </w:p>
    <w:p w:rsidR="00137095" w:rsidRPr="00B2700F" w:rsidRDefault="00137095" w:rsidP="00A74071">
      <w:pPr>
        <w:numPr>
          <w:ilvl w:val="0"/>
          <w:numId w:val="26"/>
        </w:numPr>
        <w:tabs>
          <w:tab w:val="num" w:pos="993"/>
        </w:tabs>
        <w:ind w:left="0" w:firstLine="709"/>
        <w:jc w:val="both"/>
        <w:rPr>
          <w:color w:val="000000"/>
          <w:szCs w:val="28"/>
        </w:rPr>
      </w:pPr>
      <w:r w:rsidRPr="00B2700F">
        <w:rPr>
          <w:color w:val="000000"/>
          <w:szCs w:val="28"/>
        </w:rPr>
        <w:t>Проектирование и строительство прочих объектов газификации – 61</w:t>
      </w:r>
      <w:r w:rsidR="00AF6D20" w:rsidRPr="00B2700F">
        <w:rPr>
          <w:color w:val="000000"/>
          <w:szCs w:val="28"/>
        </w:rPr>
        <w:t>,1</w:t>
      </w:r>
      <w:r w:rsidRPr="00B2700F">
        <w:rPr>
          <w:color w:val="000000"/>
          <w:szCs w:val="28"/>
        </w:rPr>
        <w:t xml:space="preserve"> </w:t>
      </w:r>
      <w:r w:rsidR="00AF6D20" w:rsidRPr="00B2700F">
        <w:rPr>
          <w:color w:val="000000"/>
          <w:szCs w:val="28"/>
        </w:rPr>
        <w:t>млн</w:t>
      </w:r>
      <w:r w:rsidRPr="00B2700F">
        <w:rPr>
          <w:color w:val="000000"/>
          <w:szCs w:val="28"/>
        </w:rPr>
        <w:t xml:space="preserve">. </w:t>
      </w:r>
      <w:r w:rsidR="00D47E84" w:rsidRPr="00B2700F">
        <w:rPr>
          <w:color w:val="000000"/>
          <w:szCs w:val="28"/>
        </w:rPr>
        <w:t>рублей</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lastRenderedPageBreak/>
        <w:t>Все направления расходования средств указанных подпрограмм удалось сохранить по сравнению с 2013 годом. Новых направлений финансирования в 2014 году не предусматривается.</w:t>
      </w:r>
    </w:p>
    <w:p w:rsidR="00137095" w:rsidRPr="00B2700F" w:rsidRDefault="00137095" w:rsidP="00A74071">
      <w:pPr>
        <w:tabs>
          <w:tab w:val="num" w:pos="993"/>
        </w:tabs>
        <w:ind w:firstLine="709"/>
        <w:jc w:val="both"/>
        <w:rPr>
          <w:rFonts w:eastAsia="Calibri"/>
          <w:szCs w:val="28"/>
          <w:lang w:eastAsia="en-US"/>
        </w:rPr>
      </w:pPr>
      <w:r w:rsidRPr="00B2700F">
        <w:rPr>
          <w:rFonts w:eastAsia="Calibri"/>
          <w:szCs w:val="28"/>
          <w:lang w:eastAsia="en-US"/>
        </w:rPr>
        <w:t>Проблемные, не обеспеченные финансированием направления расходования:</w:t>
      </w:r>
    </w:p>
    <w:p w:rsidR="00137095" w:rsidRPr="00B2700F" w:rsidRDefault="00137095" w:rsidP="00A74071">
      <w:pPr>
        <w:numPr>
          <w:ilvl w:val="0"/>
          <w:numId w:val="17"/>
        </w:numPr>
        <w:tabs>
          <w:tab w:val="num" w:pos="993"/>
        </w:tabs>
        <w:ind w:left="0" w:firstLine="709"/>
        <w:jc w:val="both"/>
        <w:rPr>
          <w:rFonts w:eastAsia="Calibri"/>
          <w:szCs w:val="28"/>
          <w:lang w:eastAsia="en-US"/>
        </w:rPr>
      </w:pPr>
      <w:proofErr w:type="gramStart"/>
      <w:r w:rsidRPr="00B2700F">
        <w:rPr>
          <w:rFonts w:eastAsia="Calibri"/>
          <w:szCs w:val="28"/>
          <w:lang w:eastAsia="en-US"/>
        </w:rPr>
        <w:t xml:space="preserve">Субсидии юридическим лицам в целях реализации закона Тверской области «Об организации проведения капитального ремонта общего имущества в многоквартирных домах на территории Тверской области» </w:t>
      </w:r>
      <w:r w:rsidRPr="00B2700F">
        <w:rPr>
          <w:color w:val="000000"/>
          <w:szCs w:val="28"/>
        </w:rPr>
        <w:t>–</w:t>
      </w:r>
      <w:r w:rsidRPr="00B2700F">
        <w:rPr>
          <w:rFonts w:eastAsia="Calibri"/>
          <w:szCs w:val="28"/>
          <w:lang w:eastAsia="en-US"/>
        </w:rPr>
        <w:t xml:space="preserve"> 1739 537,5 тыс. </w:t>
      </w:r>
      <w:r w:rsidR="00D47E84" w:rsidRPr="00B2700F">
        <w:rPr>
          <w:rFonts w:eastAsia="Calibri"/>
          <w:szCs w:val="28"/>
          <w:lang w:eastAsia="en-US"/>
        </w:rPr>
        <w:t>рублей</w:t>
      </w:r>
      <w:r w:rsidRPr="00B2700F">
        <w:rPr>
          <w:rFonts w:eastAsia="Calibri"/>
          <w:szCs w:val="28"/>
          <w:lang w:eastAsia="en-US"/>
        </w:rPr>
        <w:t xml:space="preserve"> Потребность в указанных средствах определена как разница между необходимым объемом финансирования капитального ремонта многоквартирных домов на территории Тверской области и средствами, формируемыми за счет взносов собственников помещений в многоквартирном доме.</w:t>
      </w:r>
      <w:proofErr w:type="gramEnd"/>
    </w:p>
    <w:p w:rsidR="00137095" w:rsidRPr="00B2700F" w:rsidRDefault="00137095" w:rsidP="00A74071">
      <w:pPr>
        <w:numPr>
          <w:ilvl w:val="0"/>
          <w:numId w:val="17"/>
        </w:numPr>
        <w:tabs>
          <w:tab w:val="num" w:pos="993"/>
        </w:tabs>
        <w:ind w:left="0" w:firstLine="709"/>
        <w:jc w:val="both"/>
        <w:rPr>
          <w:rFonts w:eastAsia="Calibri"/>
          <w:szCs w:val="28"/>
          <w:lang w:eastAsia="en-US"/>
        </w:rPr>
      </w:pPr>
      <w:r w:rsidRPr="00B2700F">
        <w:rPr>
          <w:rFonts w:eastAsia="Calibri"/>
          <w:szCs w:val="28"/>
          <w:lang w:eastAsia="en-US"/>
        </w:rPr>
        <w:t xml:space="preserve">Премирование победителей ежегодного областного конкурса на звание «Самый благоустроенный городской округ, городское (сельское) поселение Тверской области» </w:t>
      </w:r>
      <w:r w:rsidRPr="00B2700F">
        <w:rPr>
          <w:color w:val="000000"/>
          <w:szCs w:val="28"/>
        </w:rPr>
        <w:t>–</w:t>
      </w:r>
      <w:r w:rsidRPr="00B2700F">
        <w:rPr>
          <w:rFonts w:eastAsia="Calibri"/>
          <w:szCs w:val="28"/>
          <w:lang w:eastAsia="en-US"/>
        </w:rPr>
        <w:t xml:space="preserve"> 20 </w:t>
      </w:r>
      <w:r w:rsidR="00AF6D20" w:rsidRPr="00B2700F">
        <w:rPr>
          <w:color w:val="000000"/>
          <w:szCs w:val="28"/>
        </w:rPr>
        <w:t>млн</w:t>
      </w:r>
      <w:r w:rsidRPr="00B2700F">
        <w:rPr>
          <w:rFonts w:eastAsia="Calibri"/>
          <w:szCs w:val="28"/>
          <w:lang w:eastAsia="en-US"/>
        </w:rPr>
        <w:t xml:space="preserve">. </w:t>
      </w:r>
      <w:r w:rsidR="00D47E84" w:rsidRPr="00B2700F">
        <w:rPr>
          <w:rFonts w:eastAsia="Calibri"/>
          <w:szCs w:val="28"/>
          <w:lang w:eastAsia="en-US"/>
        </w:rPr>
        <w:t>рублей</w:t>
      </w:r>
    </w:p>
    <w:p w:rsidR="00137095" w:rsidRPr="00B2700F" w:rsidRDefault="00137095" w:rsidP="00A74071">
      <w:pPr>
        <w:numPr>
          <w:ilvl w:val="0"/>
          <w:numId w:val="17"/>
        </w:numPr>
        <w:tabs>
          <w:tab w:val="num" w:pos="993"/>
        </w:tabs>
        <w:ind w:left="0" w:firstLine="709"/>
        <w:jc w:val="both"/>
        <w:rPr>
          <w:color w:val="000000"/>
          <w:szCs w:val="28"/>
        </w:rPr>
      </w:pPr>
      <w:r w:rsidRPr="00B2700F">
        <w:rPr>
          <w:color w:val="000000"/>
          <w:szCs w:val="28"/>
        </w:rPr>
        <w:t>Капитальный ремонт объектов теплоэнергетических комплексов муниципальных о</w:t>
      </w:r>
      <w:r w:rsidR="00AF6D20" w:rsidRPr="00B2700F">
        <w:rPr>
          <w:color w:val="000000"/>
          <w:szCs w:val="28"/>
        </w:rPr>
        <w:t>бразований Тверской области – 38</w:t>
      </w:r>
      <w:r w:rsidRPr="00B2700F">
        <w:rPr>
          <w:color w:val="000000"/>
          <w:szCs w:val="28"/>
        </w:rPr>
        <w:t xml:space="preserve"> </w:t>
      </w:r>
      <w:r w:rsidR="00AF6D20" w:rsidRPr="00B2700F">
        <w:rPr>
          <w:color w:val="000000"/>
          <w:szCs w:val="28"/>
        </w:rPr>
        <w:t>млн</w:t>
      </w:r>
      <w:r w:rsidRPr="00B2700F">
        <w:rPr>
          <w:color w:val="000000"/>
          <w:szCs w:val="28"/>
        </w:rPr>
        <w:t xml:space="preserve">. </w:t>
      </w:r>
      <w:r w:rsidR="00D47E84" w:rsidRPr="00B2700F">
        <w:rPr>
          <w:color w:val="000000"/>
          <w:szCs w:val="28"/>
        </w:rPr>
        <w:t>рублей</w:t>
      </w:r>
    </w:p>
    <w:p w:rsidR="00137095" w:rsidRPr="00B2700F" w:rsidRDefault="00137095" w:rsidP="00A74071">
      <w:pPr>
        <w:numPr>
          <w:ilvl w:val="0"/>
          <w:numId w:val="17"/>
        </w:numPr>
        <w:tabs>
          <w:tab w:val="num" w:pos="993"/>
        </w:tabs>
        <w:ind w:left="0" w:firstLine="709"/>
        <w:jc w:val="both"/>
        <w:rPr>
          <w:color w:val="000000"/>
          <w:szCs w:val="28"/>
        </w:rPr>
      </w:pPr>
      <w:r w:rsidRPr="00B2700F">
        <w:rPr>
          <w:color w:val="000000"/>
          <w:szCs w:val="28"/>
        </w:rPr>
        <w:t xml:space="preserve">Модернизация объектов теплоэнергетических комплексов муниципальных образований Тверской области и строительство, реконструкция объектов водоснабжения и водоотведения. Потребность в средствах в </w:t>
      </w:r>
      <w:proofErr w:type="spellStart"/>
      <w:r w:rsidRPr="00B2700F">
        <w:rPr>
          <w:color w:val="000000"/>
          <w:szCs w:val="28"/>
        </w:rPr>
        <w:t>софинансировании</w:t>
      </w:r>
      <w:proofErr w:type="spellEnd"/>
      <w:r w:rsidRPr="00B2700F">
        <w:rPr>
          <w:color w:val="000000"/>
          <w:szCs w:val="28"/>
        </w:rPr>
        <w:t xml:space="preserve"> строительства (реконструкции) в 2014 году по данным направлениям по предварительным заявкам муниципальных образований составляет 214,8 млн</w:t>
      </w:r>
      <w:r w:rsidR="00AF6D20" w:rsidRPr="00B2700F">
        <w:rPr>
          <w:color w:val="000000"/>
          <w:szCs w:val="28"/>
        </w:rPr>
        <w:t>.</w:t>
      </w:r>
      <w:r w:rsidRPr="00B2700F">
        <w:rPr>
          <w:color w:val="000000"/>
          <w:szCs w:val="28"/>
        </w:rPr>
        <w:t xml:space="preserve"> рублей, в том числе завершение работ 17,4 млн. рублей водопроводной станции регулирования с резервуаром чистой воды в микрорайоне "Южный" в г. Твери. Данный объект является социально-значимым и его ввод в эксплуатацию позволить обеспечить жителей микрорайона качественной питьевой водой.</w:t>
      </w:r>
    </w:p>
    <w:p w:rsidR="00137095" w:rsidRPr="00B2700F" w:rsidRDefault="00137095" w:rsidP="00A74071">
      <w:pPr>
        <w:numPr>
          <w:ilvl w:val="0"/>
          <w:numId w:val="17"/>
        </w:numPr>
        <w:tabs>
          <w:tab w:val="num" w:pos="993"/>
        </w:tabs>
        <w:ind w:left="0" w:firstLine="709"/>
        <w:jc w:val="both"/>
        <w:rPr>
          <w:color w:val="000000"/>
          <w:szCs w:val="28"/>
        </w:rPr>
      </w:pPr>
      <w:r w:rsidRPr="00B2700F">
        <w:rPr>
          <w:color w:val="000000"/>
          <w:szCs w:val="28"/>
        </w:rPr>
        <w:t>На проектирование и строительство прочих объектов газификации необходимы средства в сумме 288,5 млн</w:t>
      </w:r>
      <w:r w:rsidR="00AF6D20" w:rsidRPr="00B2700F">
        <w:rPr>
          <w:color w:val="000000"/>
          <w:szCs w:val="28"/>
        </w:rPr>
        <w:t>.</w:t>
      </w:r>
      <w:r w:rsidRPr="00B2700F">
        <w:rPr>
          <w:color w:val="000000"/>
          <w:szCs w:val="28"/>
        </w:rPr>
        <w:t xml:space="preserve"> рублей на </w:t>
      </w:r>
      <w:proofErr w:type="spellStart"/>
      <w:r w:rsidRPr="00B2700F">
        <w:rPr>
          <w:color w:val="000000"/>
          <w:szCs w:val="28"/>
        </w:rPr>
        <w:t>софинансирование</w:t>
      </w:r>
      <w:proofErr w:type="spellEnd"/>
      <w:r w:rsidRPr="00B2700F">
        <w:rPr>
          <w:color w:val="000000"/>
          <w:szCs w:val="28"/>
        </w:rPr>
        <w:t xml:space="preserve">  строительно-монтажных работ по объектам, по которым в полном объеме выполнены проектно-изыскательские работы.</w:t>
      </w:r>
    </w:p>
    <w:p w:rsidR="00137095" w:rsidRPr="00B2700F" w:rsidRDefault="00137095" w:rsidP="00A74071">
      <w:pPr>
        <w:tabs>
          <w:tab w:val="num" w:pos="993"/>
        </w:tabs>
        <w:ind w:firstLine="709"/>
        <w:jc w:val="both"/>
        <w:rPr>
          <w:b/>
          <w:szCs w:val="28"/>
        </w:rPr>
      </w:pPr>
    </w:p>
    <w:p w:rsidR="00C91548" w:rsidRPr="00B2700F" w:rsidRDefault="00DC7005" w:rsidP="00A74071">
      <w:pPr>
        <w:tabs>
          <w:tab w:val="num" w:pos="993"/>
        </w:tabs>
        <w:ind w:firstLine="709"/>
        <w:jc w:val="both"/>
        <w:rPr>
          <w:b/>
          <w:szCs w:val="28"/>
        </w:rPr>
      </w:pPr>
      <w:r w:rsidRPr="00B2700F">
        <w:rPr>
          <w:b/>
          <w:szCs w:val="28"/>
        </w:rPr>
        <w:t>6</w:t>
      </w:r>
      <w:r w:rsidR="00C91548" w:rsidRPr="00B2700F">
        <w:rPr>
          <w:b/>
          <w:szCs w:val="28"/>
        </w:rPr>
        <w:t>.8. Основные параметры расходов областного бюджета Тверской области на 2014 год в рамках Государственной программы «Развитие строительного комплекса и жилищного строительства Тверской области»  на 2013-2018 годы.</w:t>
      </w:r>
    </w:p>
    <w:p w:rsidR="00C91548" w:rsidRPr="00B2700F" w:rsidRDefault="00C91548" w:rsidP="00A74071">
      <w:pPr>
        <w:tabs>
          <w:tab w:val="num" w:pos="993"/>
        </w:tabs>
        <w:ind w:firstLine="709"/>
        <w:jc w:val="both"/>
        <w:rPr>
          <w:szCs w:val="28"/>
        </w:rPr>
      </w:pPr>
      <w:r w:rsidRPr="00B2700F">
        <w:rPr>
          <w:szCs w:val="28"/>
        </w:rPr>
        <w:t>Целью государственной программы является:</w:t>
      </w:r>
    </w:p>
    <w:p w:rsidR="00C91548" w:rsidRPr="00B2700F" w:rsidRDefault="00C91548" w:rsidP="00A74071">
      <w:pPr>
        <w:tabs>
          <w:tab w:val="num" w:pos="993"/>
        </w:tabs>
        <w:ind w:firstLine="709"/>
        <w:jc w:val="both"/>
        <w:rPr>
          <w:szCs w:val="28"/>
        </w:rPr>
      </w:pPr>
      <w:r w:rsidRPr="00B2700F">
        <w:rPr>
          <w:szCs w:val="28"/>
        </w:rPr>
        <w:t xml:space="preserve">1. Развитие жилищного строительства Тверской области </w:t>
      </w:r>
    </w:p>
    <w:p w:rsidR="00C91548" w:rsidRPr="00B2700F" w:rsidRDefault="00C91548" w:rsidP="00A74071">
      <w:pPr>
        <w:tabs>
          <w:tab w:val="num" w:pos="993"/>
        </w:tabs>
        <w:ind w:firstLine="709"/>
        <w:jc w:val="both"/>
        <w:rPr>
          <w:szCs w:val="28"/>
        </w:rPr>
      </w:pPr>
      <w:r w:rsidRPr="00B2700F">
        <w:rPr>
          <w:szCs w:val="28"/>
        </w:rPr>
        <w:t>2.</w:t>
      </w:r>
      <w:r w:rsidR="00CE417F" w:rsidRPr="00B2700F">
        <w:rPr>
          <w:szCs w:val="28"/>
        </w:rPr>
        <w:t xml:space="preserve"> </w:t>
      </w:r>
      <w:r w:rsidRPr="00B2700F">
        <w:rPr>
          <w:szCs w:val="28"/>
        </w:rPr>
        <w:t>Развитие строительного комплекса Тверской области</w:t>
      </w:r>
    </w:p>
    <w:p w:rsidR="00C91548" w:rsidRPr="00B2700F" w:rsidRDefault="00C91548" w:rsidP="00A74071">
      <w:pPr>
        <w:tabs>
          <w:tab w:val="num" w:pos="993"/>
        </w:tabs>
        <w:ind w:firstLine="709"/>
        <w:jc w:val="both"/>
        <w:rPr>
          <w:szCs w:val="28"/>
        </w:rPr>
      </w:pPr>
      <w:r w:rsidRPr="00B2700F">
        <w:rPr>
          <w:szCs w:val="28"/>
        </w:rPr>
        <w:t>Объем финансирования государственной программы на 2014 год за счет средств областного бюджета с учетом средств адресной инвестици</w:t>
      </w:r>
      <w:r w:rsidR="00AB08EC" w:rsidRPr="00B2700F">
        <w:rPr>
          <w:szCs w:val="28"/>
        </w:rPr>
        <w:t xml:space="preserve">онной программы составляет </w:t>
      </w:r>
      <w:r w:rsidR="00112C21" w:rsidRPr="00B2700F">
        <w:rPr>
          <w:szCs w:val="28"/>
        </w:rPr>
        <w:t xml:space="preserve">354,4 </w:t>
      </w:r>
      <w:r w:rsidRPr="00B2700F">
        <w:rPr>
          <w:szCs w:val="28"/>
        </w:rPr>
        <w:t>млн. рублей, в том числе по следующим основным подпрограммам:</w:t>
      </w:r>
    </w:p>
    <w:p w:rsidR="00C91548" w:rsidRPr="00B2700F" w:rsidRDefault="00C91548" w:rsidP="00A74071">
      <w:pPr>
        <w:pStyle w:val="a6"/>
        <w:numPr>
          <w:ilvl w:val="0"/>
          <w:numId w:val="23"/>
        </w:numPr>
        <w:tabs>
          <w:tab w:val="num" w:pos="993"/>
        </w:tabs>
        <w:ind w:left="0" w:firstLine="709"/>
        <w:jc w:val="both"/>
        <w:rPr>
          <w:szCs w:val="28"/>
        </w:rPr>
      </w:pPr>
      <w:r w:rsidRPr="00B2700F">
        <w:rPr>
          <w:szCs w:val="28"/>
        </w:rPr>
        <w:t>Подпрограмма 1 «Улучшение жилищных условий граждан Тверской области за счет нового строительства» – 248,3 млн. рублей.</w:t>
      </w:r>
    </w:p>
    <w:p w:rsidR="00C91548" w:rsidRPr="00B2700F" w:rsidRDefault="00C91548" w:rsidP="00A74071">
      <w:pPr>
        <w:pStyle w:val="a6"/>
        <w:numPr>
          <w:ilvl w:val="0"/>
          <w:numId w:val="23"/>
        </w:numPr>
        <w:tabs>
          <w:tab w:val="num" w:pos="993"/>
        </w:tabs>
        <w:ind w:left="0" w:firstLine="709"/>
        <w:jc w:val="both"/>
        <w:rPr>
          <w:szCs w:val="28"/>
        </w:rPr>
      </w:pPr>
      <w:r w:rsidRPr="00B2700F">
        <w:rPr>
          <w:szCs w:val="28"/>
        </w:rPr>
        <w:t>Подпрограмма 2 «Создание условий для развития строительного комплекса  Тверской области и предприятий промышленности строительных материалов и строительной индустрии» – 30,6 млн. рублей.</w:t>
      </w:r>
    </w:p>
    <w:p w:rsidR="00C91548" w:rsidRPr="00B2700F" w:rsidRDefault="00C91548" w:rsidP="00A74071">
      <w:pPr>
        <w:pStyle w:val="a6"/>
        <w:numPr>
          <w:ilvl w:val="0"/>
          <w:numId w:val="23"/>
        </w:numPr>
        <w:tabs>
          <w:tab w:val="num" w:pos="993"/>
        </w:tabs>
        <w:ind w:left="0" w:firstLine="709"/>
        <w:jc w:val="both"/>
        <w:rPr>
          <w:szCs w:val="28"/>
        </w:rPr>
      </w:pPr>
      <w:r w:rsidRPr="00B2700F">
        <w:rPr>
          <w:szCs w:val="28"/>
        </w:rPr>
        <w:lastRenderedPageBreak/>
        <w:t>Подпрограмма 3 «Ипотечное жилищное кредитование в Тверской области» – 13,9 млн. рублей.</w:t>
      </w:r>
    </w:p>
    <w:p w:rsidR="00C91548" w:rsidRPr="00B2700F" w:rsidRDefault="00C91548" w:rsidP="00A74071">
      <w:pPr>
        <w:pStyle w:val="a6"/>
        <w:numPr>
          <w:ilvl w:val="0"/>
          <w:numId w:val="23"/>
        </w:numPr>
        <w:tabs>
          <w:tab w:val="num" w:pos="993"/>
        </w:tabs>
        <w:ind w:left="0" w:firstLine="709"/>
        <w:jc w:val="both"/>
        <w:rPr>
          <w:szCs w:val="28"/>
        </w:rPr>
      </w:pPr>
      <w:r w:rsidRPr="00B2700F">
        <w:rPr>
          <w:szCs w:val="28"/>
        </w:rPr>
        <w:t xml:space="preserve">Обеспечивающая подпрограмма – </w:t>
      </w:r>
      <w:r w:rsidR="00106275" w:rsidRPr="00B2700F">
        <w:rPr>
          <w:szCs w:val="28"/>
        </w:rPr>
        <w:t>61,7</w:t>
      </w:r>
      <w:r w:rsidRPr="00B2700F">
        <w:rPr>
          <w:szCs w:val="28"/>
        </w:rPr>
        <w:t xml:space="preserve"> млн. рублей.</w:t>
      </w:r>
      <w:r w:rsidRPr="00B2700F">
        <w:rPr>
          <w:szCs w:val="28"/>
        </w:rPr>
        <w:tab/>
      </w:r>
      <w:r w:rsidRPr="00B2700F">
        <w:rPr>
          <w:szCs w:val="28"/>
        </w:rPr>
        <w:tab/>
      </w:r>
    </w:p>
    <w:p w:rsidR="00C91548" w:rsidRPr="00B2700F" w:rsidRDefault="00C91548"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w:t>
      </w:r>
    </w:p>
    <w:p w:rsidR="00C91548" w:rsidRPr="00B2700F" w:rsidRDefault="00C91548" w:rsidP="00A74071">
      <w:pPr>
        <w:pStyle w:val="a6"/>
        <w:numPr>
          <w:ilvl w:val="0"/>
          <w:numId w:val="24"/>
        </w:numPr>
        <w:tabs>
          <w:tab w:val="num" w:pos="993"/>
        </w:tabs>
        <w:ind w:left="0" w:firstLine="709"/>
        <w:jc w:val="both"/>
        <w:rPr>
          <w:szCs w:val="28"/>
        </w:rPr>
      </w:pPr>
      <w:r w:rsidRPr="00B2700F">
        <w:rPr>
          <w:szCs w:val="28"/>
        </w:rPr>
        <w:t xml:space="preserve">обеспечить условия для роста количества жилых помещений (квартир) в расчете на 1000 человек населения с 540,6 в </w:t>
      </w:r>
      <w:r w:rsidR="00106275" w:rsidRPr="00B2700F">
        <w:rPr>
          <w:szCs w:val="28"/>
        </w:rPr>
        <w:t>2013 году до  612 в 2018 году (</w:t>
      </w:r>
      <w:r w:rsidRPr="00B2700F">
        <w:rPr>
          <w:szCs w:val="28"/>
        </w:rPr>
        <w:t>в 2014 году 596 или увеличение на 55,4 квартиры);</w:t>
      </w:r>
    </w:p>
    <w:p w:rsidR="00C91548" w:rsidRPr="00B2700F" w:rsidRDefault="00C91548" w:rsidP="00A74071">
      <w:pPr>
        <w:pStyle w:val="a6"/>
        <w:numPr>
          <w:ilvl w:val="0"/>
          <w:numId w:val="24"/>
        </w:numPr>
        <w:tabs>
          <w:tab w:val="num" w:pos="993"/>
        </w:tabs>
        <w:ind w:left="0" w:firstLine="709"/>
        <w:jc w:val="both"/>
        <w:rPr>
          <w:szCs w:val="28"/>
        </w:rPr>
      </w:pPr>
      <w:r w:rsidRPr="00B2700F">
        <w:rPr>
          <w:szCs w:val="28"/>
        </w:rPr>
        <w:t xml:space="preserve">обеспечить увеличение количества земельных участков, выделенных под малоэтажное (индивидуальное) жилищное строительство, обеспеченных инженерной инфраструктурой с 10 в 2013году до 79 участков в 2018 году (в 2014 году  до 25 или  увеличение </w:t>
      </w:r>
      <w:proofErr w:type="gramStart"/>
      <w:r w:rsidRPr="00B2700F">
        <w:rPr>
          <w:szCs w:val="28"/>
        </w:rPr>
        <w:t>на</w:t>
      </w:r>
      <w:proofErr w:type="gramEnd"/>
      <w:r w:rsidRPr="00B2700F">
        <w:rPr>
          <w:szCs w:val="28"/>
        </w:rPr>
        <w:t xml:space="preserve"> 15 участков)</w:t>
      </w:r>
    </w:p>
    <w:p w:rsidR="00C91548" w:rsidRPr="00B2700F" w:rsidRDefault="00C91548" w:rsidP="00A74071">
      <w:pPr>
        <w:pStyle w:val="a6"/>
        <w:numPr>
          <w:ilvl w:val="0"/>
          <w:numId w:val="24"/>
        </w:numPr>
        <w:tabs>
          <w:tab w:val="num" w:pos="993"/>
        </w:tabs>
        <w:ind w:left="0" w:firstLine="709"/>
        <w:jc w:val="both"/>
        <w:rPr>
          <w:szCs w:val="28"/>
        </w:rPr>
      </w:pPr>
      <w:r w:rsidRPr="00B2700F">
        <w:rPr>
          <w:szCs w:val="28"/>
        </w:rPr>
        <w:t xml:space="preserve">обеспечить условия для роста объемов производства строительных материалов и конструкций с 6,9% в 2013 году до 40,6% в 2018 году (в 2014году – </w:t>
      </w:r>
      <w:proofErr w:type="gramStart"/>
      <w:r w:rsidRPr="00B2700F">
        <w:rPr>
          <w:szCs w:val="28"/>
        </w:rPr>
        <w:t>до</w:t>
      </w:r>
      <w:proofErr w:type="gramEnd"/>
      <w:r w:rsidRPr="00B2700F">
        <w:rPr>
          <w:szCs w:val="28"/>
        </w:rPr>
        <w:t xml:space="preserve"> 7%).</w:t>
      </w:r>
    </w:p>
    <w:p w:rsidR="00C91548" w:rsidRPr="00B2700F" w:rsidRDefault="00C91548" w:rsidP="00A74071">
      <w:pPr>
        <w:tabs>
          <w:tab w:val="num" w:pos="993"/>
        </w:tabs>
        <w:ind w:firstLine="709"/>
        <w:jc w:val="both"/>
        <w:rPr>
          <w:color w:val="000000"/>
          <w:szCs w:val="28"/>
        </w:rPr>
      </w:pPr>
      <w:r w:rsidRPr="00B2700F">
        <w:rPr>
          <w:color w:val="000000"/>
          <w:szCs w:val="28"/>
        </w:rPr>
        <w:t>При формировании Государственной программы «</w:t>
      </w:r>
      <w:r w:rsidRPr="00B2700F">
        <w:rPr>
          <w:szCs w:val="28"/>
        </w:rPr>
        <w:t>Развитие строительного комплекса и жилищного строительства Тверской области»  на 2013-2018 годы</w:t>
      </w:r>
      <w:r w:rsidRPr="00B2700F">
        <w:rPr>
          <w:color w:val="000000"/>
          <w:szCs w:val="28"/>
        </w:rPr>
        <w:t xml:space="preserve">  в рамках подготовки проекта областного бюджета учтены следующие направления расходования средств. </w:t>
      </w:r>
    </w:p>
    <w:p w:rsidR="00C91548" w:rsidRPr="00B2700F" w:rsidRDefault="00C91548" w:rsidP="00A74071">
      <w:pPr>
        <w:tabs>
          <w:tab w:val="num" w:pos="993"/>
        </w:tabs>
        <w:ind w:firstLine="709"/>
        <w:jc w:val="both"/>
        <w:rPr>
          <w:color w:val="000000"/>
          <w:szCs w:val="28"/>
        </w:rPr>
      </w:pPr>
      <w:r w:rsidRPr="00B2700F">
        <w:rPr>
          <w:color w:val="000000"/>
          <w:szCs w:val="28"/>
        </w:rPr>
        <w:t>По подпрограмме 1 «</w:t>
      </w:r>
      <w:r w:rsidRPr="00B2700F">
        <w:rPr>
          <w:szCs w:val="28"/>
        </w:rPr>
        <w:t>Создание условий для увеличения объемов жилищного строительства в Тверской области</w:t>
      </w:r>
      <w:r w:rsidRPr="00B2700F">
        <w:rPr>
          <w:color w:val="000000"/>
          <w:szCs w:val="28"/>
        </w:rPr>
        <w:t xml:space="preserve"> » сохранены  расходы:</w:t>
      </w:r>
    </w:p>
    <w:p w:rsidR="00C91548" w:rsidRPr="00B2700F" w:rsidRDefault="00C91548" w:rsidP="00A74071">
      <w:pPr>
        <w:widowControl w:val="0"/>
        <w:numPr>
          <w:ilvl w:val="0"/>
          <w:numId w:val="25"/>
        </w:numPr>
        <w:tabs>
          <w:tab w:val="num" w:pos="993"/>
        </w:tabs>
        <w:autoSpaceDE w:val="0"/>
        <w:autoSpaceDN w:val="0"/>
        <w:adjustRightInd w:val="0"/>
        <w:ind w:left="0" w:firstLine="709"/>
        <w:jc w:val="both"/>
        <w:rPr>
          <w:color w:val="000000"/>
          <w:szCs w:val="28"/>
        </w:rPr>
      </w:pPr>
      <w:r w:rsidRPr="00B2700F">
        <w:rPr>
          <w:color w:val="000000"/>
          <w:szCs w:val="28"/>
        </w:rPr>
        <w:t xml:space="preserve">на проведение экспертиз в сумме 0,4 млн. </w:t>
      </w:r>
      <w:r w:rsidR="00D47E84" w:rsidRPr="00B2700F">
        <w:rPr>
          <w:color w:val="000000"/>
          <w:szCs w:val="28"/>
        </w:rPr>
        <w:t>рублей</w:t>
      </w:r>
      <w:r w:rsidRPr="00B2700F">
        <w:rPr>
          <w:color w:val="000000"/>
          <w:szCs w:val="28"/>
        </w:rPr>
        <w:t xml:space="preserve"> в целях выявления и пресечения </w:t>
      </w:r>
      <w:proofErr w:type="gramStart"/>
      <w:r w:rsidRPr="00B2700F">
        <w:rPr>
          <w:color w:val="000000"/>
          <w:szCs w:val="28"/>
        </w:rPr>
        <w:t>фактов нецелевого расходования денежных средств граждан-участников долевого строительства</w:t>
      </w:r>
      <w:proofErr w:type="gramEnd"/>
      <w:r w:rsidRPr="00B2700F">
        <w:rPr>
          <w:color w:val="000000"/>
          <w:szCs w:val="28"/>
        </w:rPr>
        <w:t xml:space="preserve"> необходимо производство бухгалтерской экспертизы с привлечением аудиторский организаций. В 2014 году планируется провести проверки 4-х организаций-застройщиков с привлечением аудиторов. </w:t>
      </w:r>
    </w:p>
    <w:p w:rsidR="00C91548" w:rsidRPr="00B2700F" w:rsidRDefault="00C91548" w:rsidP="00A74071">
      <w:pPr>
        <w:widowControl w:val="0"/>
        <w:numPr>
          <w:ilvl w:val="0"/>
          <w:numId w:val="25"/>
        </w:numPr>
        <w:tabs>
          <w:tab w:val="num" w:pos="993"/>
        </w:tabs>
        <w:autoSpaceDE w:val="0"/>
        <w:autoSpaceDN w:val="0"/>
        <w:adjustRightInd w:val="0"/>
        <w:ind w:left="0" w:firstLine="709"/>
        <w:jc w:val="both"/>
        <w:rPr>
          <w:color w:val="000000"/>
          <w:szCs w:val="28"/>
        </w:rPr>
      </w:pPr>
      <w:r w:rsidRPr="00B2700F">
        <w:rPr>
          <w:color w:val="000000"/>
          <w:szCs w:val="28"/>
        </w:rPr>
        <w:t xml:space="preserve">на завершение строительства 3-этажного 33-х квартирного жилого дома в </w:t>
      </w:r>
      <w:proofErr w:type="spellStart"/>
      <w:r w:rsidRPr="00B2700F">
        <w:rPr>
          <w:color w:val="000000"/>
          <w:szCs w:val="28"/>
        </w:rPr>
        <w:t>п</w:t>
      </w:r>
      <w:proofErr w:type="gramStart"/>
      <w:r w:rsidRPr="00B2700F">
        <w:rPr>
          <w:color w:val="000000"/>
          <w:szCs w:val="28"/>
        </w:rPr>
        <w:t>.Ч</w:t>
      </w:r>
      <w:proofErr w:type="gramEnd"/>
      <w:r w:rsidRPr="00B2700F">
        <w:rPr>
          <w:color w:val="000000"/>
          <w:szCs w:val="28"/>
        </w:rPr>
        <w:t>ерногубово</w:t>
      </w:r>
      <w:proofErr w:type="spellEnd"/>
      <w:r w:rsidRPr="00B2700F">
        <w:rPr>
          <w:color w:val="000000"/>
          <w:szCs w:val="28"/>
        </w:rPr>
        <w:t xml:space="preserve"> Калининского район в сумме 21,5 млн. </w:t>
      </w:r>
      <w:r w:rsidR="00D47E84" w:rsidRPr="00B2700F">
        <w:rPr>
          <w:color w:val="000000"/>
          <w:szCs w:val="28"/>
        </w:rPr>
        <w:t>рублей</w:t>
      </w:r>
      <w:r w:rsidRPr="00B2700F">
        <w:rPr>
          <w:color w:val="000000"/>
          <w:szCs w:val="28"/>
        </w:rPr>
        <w:t xml:space="preserve"> </w:t>
      </w:r>
    </w:p>
    <w:p w:rsidR="00C91548" w:rsidRPr="00B2700F" w:rsidRDefault="00C91548" w:rsidP="00A74071">
      <w:pPr>
        <w:widowControl w:val="0"/>
        <w:numPr>
          <w:ilvl w:val="0"/>
          <w:numId w:val="25"/>
        </w:numPr>
        <w:tabs>
          <w:tab w:val="num" w:pos="993"/>
        </w:tabs>
        <w:autoSpaceDE w:val="0"/>
        <w:autoSpaceDN w:val="0"/>
        <w:adjustRightInd w:val="0"/>
        <w:ind w:left="0" w:firstLine="709"/>
        <w:jc w:val="both"/>
        <w:rPr>
          <w:color w:val="000000"/>
          <w:szCs w:val="28"/>
        </w:rPr>
      </w:pPr>
      <w:proofErr w:type="gramStart"/>
      <w:r w:rsidRPr="00B2700F">
        <w:rPr>
          <w:color w:val="000000"/>
          <w:szCs w:val="28"/>
        </w:rPr>
        <w:t xml:space="preserve">межбюджетные трансферты (субсидии) на создание благоприятных условий для развития малоэтажного (индивидуального) жилищного строительства в сумме 226,4 млн. </w:t>
      </w:r>
      <w:r w:rsidR="00D47E84" w:rsidRPr="00B2700F">
        <w:rPr>
          <w:color w:val="000000"/>
          <w:szCs w:val="28"/>
        </w:rPr>
        <w:t>рублей</w:t>
      </w:r>
      <w:r w:rsidRPr="00B2700F">
        <w:rPr>
          <w:color w:val="000000"/>
          <w:szCs w:val="28"/>
        </w:rPr>
        <w:t xml:space="preserve"> Данные средства предусмотрены на </w:t>
      </w:r>
      <w:proofErr w:type="spellStart"/>
      <w:r w:rsidRPr="00B2700F">
        <w:rPr>
          <w:color w:val="000000"/>
          <w:szCs w:val="28"/>
        </w:rPr>
        <w:t>софинансирование</w:t>
      </w:r>
      <w:proofErr w:type="spellEnd"/>
      <w:r w:rsidRPr="00B2700F">
        <w:rPr>
          <w:color w:val="000000"/>
          <w:szCs w:val="28"/>
        </w:rPr>
        <w:t xml:space="preserve"> расходов муниципальных образований, в рамках реализации Указа Президента Российской Федерации от 07.05.2012 года № № 600 «О мерах по обеспечению граждан Российской Федерации доступным и комфортным жильем и повышению качества жилищно-коммунальных услуг) в части обеспечения инженерной инфраструктурой земельных участков</w:t>
      </w:r>
      <w:proofErr w:type="gramEnd"/>
      <w:r w:rsidRPr="00B2700F">
        <w:rPr>
          <w:color w:val="000000"/>
          <w:szCs w:val="28"/>
        </w:rPr>
        <w:t xml:space="preserve">, выделяемых под жилищное строительство семьям, имеющим  троих и более детей. Данные расходы превышают на 122,3 млн. </w:t>
      </w:r>
      <w:r w:rsidR="00D47E84" w:rsidRPr="00B2700F">
        <w:rPr>
          <w:color w:val="000000"/>
          <w:szCs w:val="28"/>
        </w:rPr>
        <w:t>рублей</w:t>
      </w:r>
      <w:r w:rsidRPr="00B2700F">
        <w:rPr>
          <w:color w:val="000000"/>
          <w:szCs w:val="28"/>
        </w:rPr>
        <w:t xml:space="preserve"> ассигнования 2013 года.</w:t>
      </w:r>
    </w:p>
    <w:p w:rsidR="00C91548" w:rsidRPr="00B2700F" w:rsidRDefault="00C91548" w:rsidP="00A74071">
      <w:pPr>
        <w:widowControl w:val="0"/>
        <w:tabs>
          <w:tab w:val="num" w:pos="993"/>
        </w:tabs>
        <w:autoSpaceDE w:val="0"/>
        <w:autoSpaceDN w:val="0"/>
        <w:adjustRightInd w:val="0"/>
        <w:ind w:firstLine="709"/>
        <w:jc w:val="both"/>
        <w:rPr>
          <w:color w:val="000000"/>
          <w:szCs w:val="28"/>
        </w:rPr>
      </w:pPr>
    </w:p>
    <w:p w:rsidR="00C91548" w:rsidRPr="00B2700F" w:rsidRDefault="00C91548" w:rsidP="00A74071">
      <w:pPr>
        <w:tabs>
          <w:tab w:val="num" w:pos="993"/>
        </w:tabs>
        <w:ind w:firstLine="709"/>
        <w:jc w:val="both"/>
        <w:rPr>
          <w:szCs w:val="28"/>
        </w:rPr>
      </w:pPr>
      <w:r w:rsidRPr="00B2700F">
        <w:rPr>
          <w:szCs w:val="28"/>
        </w:rPr>
        <w:t>По подпрограмме 2 «Создание условий для развития строительного комплекса  Тверской области и предприятий промышленности строительных материалов и строительной индустрии» сохранены расходы</w:t>
      </w:r>
      <w:proofErr w:type="gramStart"/>
      <w:r w:rsidRPr="00B2700F">
        <w:rPr>
          <w:szCs w:val="28"/>
        </w:rPr>
        <w:t xml:space="preserve"> :</w:t>
      </w:r>
      <w:proofErr w:type="gramEnd"/>
    </w:p>
    <w:p w:rsidR="00C91548" w:rsidRPr="00B2700F" w:rsidRDefault="00C91548" w:rsidP="00A74071">
      <w:pPr>
        <w:tabs>
          <w:tab w:val="num" w:pos="993"/>
        </w:tabs>
        <w:ind w:firstLine="709"/>
        <w:jc w:val="both"/>
        <w:rPr>
          <w:rFonts w:eastAsia="Calibri"/>
          <w:szCs w:val="28"/>
        </w:rPr>
      </w:pPr>
      <w:r w:rsidRPr="00B2700F">
        <w:rPr>
          <w:szCs w:val="28"/>
        </w:rPr>
        <w:t xml:space="preserve">- в сумме  30 млн. </w:t>
      </w:r>
      <w:r w:rsidR="00D47E84" w:rsidRPr="00B2700F">
        <w:rPr>
          <w:szCs w:val="28"/>
        </w:rPr>
        <w:t>рублей</w:t>
      </w:r>
      <w:r w:rsidRPr="00B2700F">
        <w:rPr>
          <w:szCs w:val="28"/>
        </w:rPr>
        <w:t xml:space="preserve">  </w:t>
      </w:r>
      <w:r w:rsidRPr="00B2700F">
        <w:rPr>
          <w:rFonts w:eastAsia="Calibri"/>
          <w:szCs w:val="28"/>
        </w:rPr>
        <w:t>на финансовое обеспечение деятельности государственного казенного учреждения Тверской области «</w:t>
      </w:r>
      <w:proofErr w:type="spellStart"/>
      <w:r w:rsidRPr="00B2700F">
        <w:rPr>
          <w:rFonts w:eastAsia="Calibri"/>
          <w:szCs w:val="28"/>
        </w:rPr>
        <w:t>Тверьоблстройзаказчик</w:t>
      </w:r>
      <w:proofErr w:type="spellEnd"/>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lastRenderedPageBreak/>
        <w:t>- в сумме 0,6 млн.</w:t>
      </w:r>
      <w:r w:rsidR="00CE417F" w:rsidRPr="00B2700F">
        <w:rPr>
          <w:rFonts w:eastAsia="Calibri"/>
          <w:szCs w:val="28"/>
        </w:rPr>
        <w:t xml:space="preserve"> </w:t>
      </w:r>
      <w:r w:rsidRPr="00B2700F">
        <w:rPr>
          <w:rFonts w:eastAsia="Calibri"/>
          <w:szCs w:val="28"/>
        </w:rPr>
        <w:t>руб</w:t>
      </w:r>
      <w:r w:rsidR="00CE417F" w:rsidRPr="00B2700F">
        <w:rPr>
          <w:rFonts w:eastAsia="Calibri"/>
          <w:szCs w:val="28"/>
        </w:rPr>
        <w:t>лей</w:t>
      </w:r>
      <w:r w:rsidRPr="00B2700F">
        <w:rPr>
          <w:rFonts w:eastAsia="Calibri"/>
          <w:szCs w:val="28"/>
        </w:rPr>
        <w:t xml:space="preserve"> на  проведение конференций, семинаров, совещаний, выставок с участием организаций строительного комплекса Тверской области по вопросам использования в строительстве современных энергосберегающих материалов, соответствующих </w:t>
      </w:r>
      <w:proofErr w:type="spellStart"/>
      <w:r w:rsidRPr="00B2700F">
        <w:rPr>
          <w:rFonts w:eastAsia="Calibri"/>
          <w:szCs w:val="28"/>
        </w:rPr>
        <w:t>экологичности</w:t>
      </w:r>
      <w:proofErr w:type="spellEnd"/>
      <w:r w:rsidRPr="00B2700F">
        <w:rPr>
          <w:rFonts w:eastAsia="Calibri"/>
          <w:szCs w:val="28"/>
        </w:rPr>
        <w:t xml:space="preserve"> и инновационным технологиям.</w:t>
      </w:r>
    </w:p>
    <w:p w:rsidR="00C91548" w:rsidRPr="00B2700F" w:rsidRDefault="00C91548" w:rsidP="00A74071">
      <w:pPr>
        <w:tabs>
          <w:tab w:val="num" w:pos="993"/>
        </w:tabs>
        <w:ind w:firstLine="709"/>
        <w:jc w:val="both"/>
        <w:rPr>
          <w:szCs w:val="28"/>
        </w:rPr>
      </w:pPr>
      <w:r w:rsidRPr="00B2700F">
        <w:rPr>
          <w:szCs w:val="28"/>
        </w:rPr>
        <w:t xml:space="preserve">По подпрограмме 3 «Ипотечное жилищное кредитование в Тверской области» сохранены расходы в сумме 13,9 млн. </w:t>
      </w:r>
      <w:r w:rsidR="00D47E84" w:rsidRPr="00B2700F">
        <w:rPr>
          <w:szCs w:val="28"/>
        </w:rPr>
        <w:t>рублей</w:t>
      </w:r>
      <w:r w:rsidRPr="00B2700F">
        <w:rPr>
          <w:szCs w:val="28"/>
        </w:rPr>
        <w:t>, в том числе:</w:t>
      </w:r>
    </w:p>
    <w:p w:rsidR="00C91548" w:rsidRPr="00B2700F" w:rsidRDefault="00C91548" w:rsidP="00A74071">
      <w:pPr>
        <w:tabs>
          <w:tab w:val="num" w:pos="993"/>
        </w:tabs>
        <w:ind w:firstLine="709"/>
        <w:jc w:val="both"/>
        <w:rPr>
          <w:szCs w:val="28"/>
        </w:rPr>
      </w:pPr>
      <w:r w:rsidRPr="00B2700F">
        <w:rPr>
          <w:szCs w:val="28"/>
        </w:rPr>
        <w:t xml:space="preserve">-  на предоставление социальных выплат гражданам при приобретении жилья с использованием механизма ипотечного жилищного кредитования в сумме 13,8 млн. </w:t>
      </w:r>
      <w:r w:rsidR="00D47E84" w:rsidRPr="00B2700F">
        <w:rPr>
          <w:szCs w:val="28"/>
        </w:rPr>
        <w:t>рублей</w:t>
      </w:r>
    </w:p>
    <w:p w:rsidR="00C91548" w:rsidRPr="00B2700F" w:rsidRDefault="00C91548" w:rsidP="00A74071">
      <w:pPr>
        <w:tabs>
          <w:tab w:val="num" w:pos="993"/>
        </w:tabs>
        <w:ind w:firstLine="709"/>
        <w:jc w:val="both"/>
        <w:rPr>
          <w:szCs w:val="28"/>
        </w:rPr>
      </w:pPr>
      <w:r w:rsidRPr="00B2700F">
        <w:rPr>
          <w:szCs w:val="28"/>
        </w:rPr>
        <w:t xml:space="preserve">- на банковское вознаграждение за зачисление сумм социальных выплат  на счета граждан-получателей в сумме 0,1 млн. </w:t>
      </w:r>
      <w:r w:rsidR="00D47E84" w:rsidRPr="00B2700F">
        <w:rPr>
          <w:szCs w:val="28"/>
        </w:rPr>
        <w:t>рублей</w:t>
      </w:r>
    </w:p>
    <w:p w:rsidR="00C91548" w:rsidRPr="00B2700F" w:rsidRDefault="00C91548" w:rsidP="00A74071">
      <w:pPr>
        <w:tabs>
          <w:tab w:val="num" w:pos="993"/>
        </w:tabs>
        <w:ind w:firstLine="709"/>
        <w:jc w:val="both"/>
        <w:rPr>
          <w:szCs w:val="28"/>
        </w:rPr>
      </w:pPr>
      <w:r w:rsidRPr="00B2700F">
        <w:rPr>
          <w:szCs w:val="28"/>
        </w:rPr>
        <w:t>Проблемные, необеспеченные финансированием направления расходования:</w:t>
      </w:r>
    </w:p>
    <w:p w:rsidR="00C91548" w:rsidRPr="00B2700F" w:rsidRDefault="00C91548" w:rsidP="00A74071">
      <w:pPr>
        <w:tabs>
          <w:tab w:val="num" w:pos="993"/>
        </w:tabs>
        <w:ind w:firstLine="709"/>
        <w:jc w:val="both"/>
        <w:rPr>
          <w:szCs w:val="28"/>
        </w:rPr>
      </w:pPr>
      <w:proofErr w:type="gramStart"/>
      <w:r w:rsidRPr="00B2700F">
        <w:rPr>
          <w:szCs w:val="28"/>
        </w:rPr>
        <w:t xml:space="preserve">В рамках подпрограммы «Ипотечное жилищное кредитование в Тверской области» уменьшены бюджетные  ассигнования по сравнению с 2013 годом на 114,3 млн. </w:t>
      </w:r>
      <w:r w:rsidR="00D47E84" w:rsidRPr="00B2700F">
        <w:rPr>
          <w:szCs w:val="28"/>
        </w:rPr>
        <w:t>рублей</w:t>
      </w:r>
      <w:r w:rsidRPr="00B2700F">
        <w:rPr>
          <w:szCs w:val="28"/>
        </w:rPr>
        <w:t xml:space="preserve"> в связи с планируемым сокращением  размера социальной выплаты на возмещение расходов по оплате части стоимости жилья гражданам, приобретающим жилье у застройщика, а также приобретающим незавершенное строительством жилье, либо строящим индивидуальное жилье с использованием средств ипотечного жилищного кредита (займа) в</w:t>
      </w:r>
      <w:proofErr w:type="gramEnd"/>
      <w:r w:rsidRPr="00B2700F">
        <w:rPr>
          <w:szCs w:val="28"/>
        </w:rPr>
        <w:t xml:space="preserve"> </w:t>
      </w:r>
      <w:proofErr w:type="gramStart"/>
      <w:r w:rsidRPr="00B2700F">
        <w:rPr>
          <w:szCs w:val="28"/>
        </w:rPr>
        <w:t>целях</w:t>
      </w:r>
      <w:proofErr w:type="gramEnd"/>
      <w:r w:rsidRPr="00B2700F">
        <w:rPr>
          <w:szCs w:val="28"/>
        </w:rPr>
        <w:t xml:space="preserve"> постоянного проживания на территории Тверской области со 150 тыс. </w:t>
      </w:r>
      <w:r w:rsidR="00D47E84" w:rsidRPr="00B2700F">
        <w:rPr>
          <w:szCs w:val="28"/>
        </w:rPr>
        <w:t>рублей</w:t>
      </w:r>
      <w:r w:rsidRPr="00B2700F">
        <w:rPr>
          <w:szCs w:val="28"/>
        </w:rPr>
        <w:t xml:space="preserve"> до 50 тыс. </w:t>
      </w:r>
      <w:r w:rsidR="00D47E84" w:rsidRPr="00B2700F">
        <w:rPr>
          <w:szCs w:val="28"/>
        </w:rPr>
        <w:t>рублей</w:t>
      </w:r>
    </w:p>
    <w:p w:rsidR="00137095" w:rsidRPr="00B2700F" w:rsidRDefault="00137095" w:rsidP="00A74071">
      <w:pPr>
        <w:tabs>
          <w:tab w:val="num" w:pos="993"/>
        </w:tabs>
        <w:ind w:firstLine="709"/>
        <w:jc w:val="both"/>
        <w:rPr>
          <w:b/>
          <w:szCs w:val="28"/>
        </w:rPr>
      </w:pPr>
    </w:p>
    <w:p w:rsidR="000A089E" w:rsidRPr="00B2700F" w:rsidRDefault="00DC7005" w:rsidP="00A74071">
      <w:pPr>
        <w:tabs>
          <w:tab w:val="num" w:pos="993"/>
        </w:tabs>
        <w:ind w:firstLine="709"/>
        <w:jc w:val="both"/>
        <w:rPr>
          <w:b/>
          <w:szCs w:val="28"/>
        </w:rPr>
      </w:pPr>
      <w:r w:rsidRPr="00B2700F">
        <w:rPr>
          <w:b/>
          <w:szCs w:val="28"/>
        </w:rPr>
        <w:t>6</w:t>
      </w:r>
      <w:r w:rsidR="00C91548" w:rsidRPr="00B2700F">
        <w:rPr>
          <w:b/>
          <w:szCs w:val="28"/>
        </w:rPr>
        <w:t xml:space="preserve">.9. </w:t>
      </w:r>
      <w:r w:rsidR="000A089E" w:rsidRPr="00B2700F">
        <w:rPr>
          <w:b/>
          <w:szCs w:val="28"/>
        </w:rPr>
        <w:t>Основные параметры расходов областного бюджета Тверской области на 2014 год в рамках Государственная программа Тверской области «Сельское хозяйство Тверской области» на 2013-2018 годы</w:t>
      </w:r>
    </w:p>
    <w:p w:rsidR="000A089E" w:rsidRPr="00B2700F" w:rsidRDefault="000A089E" w:rsidP="00A74071">
      <w:pPr>
        <w:tabs>
          <w:tab w:val="num" w:pos="993"/>
        </w:tabs>
        <w:ind w:firstLine="709"/>
        <w:jc w:val="both"/>
        <w:rPr>
          <w:b/>
          <w:szCs w:val="28"/>
        </w:rPr>
      </w:pPr>
    </w:p>
    <w:p w:rsidR="000A089E" w:rsidRPr="00B2700F" w:rsidRDefault="000A089E" w:rsidP="00A74071">
      <w:pPr>
        <w:widowControl w:val="0"/>
        <w:shd w:val="clear" w:color="auto" w:fill="FFFFFF"/>
        <w:tabs>
          <w:tab w:val="num" w:pos="993"/>
        </w:tabs>
        <w:autoSpaceDE w:val="0"/>
        <w:autoSpaceDN w:val="0"/>
        <w:adjustRightInd w:val="0"/>
        <w:ind w:firstLine="709"/>
        <w:jc w:val="both"/>
        <w:rPr>
          <w:szCs w:val="28"/>
        </w:rPr>
      </w:pPr>
      <w:r w:rsidRPr="00B2700F">
        <w:rPr>
          <w:szCs w:val="28"/>
        </w:rPr>
        <w:t>Целью государственной программы является повышение конкурентоспособности продукции агропромышленного комплекса Тверской области на внутреннем рынке, устойчивое развитие сельских территорий.</w:t>
      </w:r>
    </w:p>
    <w:p w:rsidR="000A089E" w:rsidRPr="00B2700F" w:rsidRDefault="000A089E" w:rsidP="00A74071">
      <w:pPr>
        <w:tabs>
          <w:tab w:val="num" w:pos="993"/>
        </w:tabs>
        <w:ind w:firstLine="709"/>
        <w:jc w:val="both"/>
        <w:rPr>
          <w:szCs w:val="28"/>
        </w:rPr>
      </w:pPr>
      <w:r w:rsidRPr="00B2700F">
        <w:rPr>
          <w:szCs w:val="28"/>
        </w:rPr>
        <w:t xml:space="preserve">Объем финансирования государственной программы на 2014 год за счет средств областного бюджета с учетом средств адресной инвестиционной программы составляет </w:t>
      </w:r>
      <w:r w:rsidR="00D57689" w:rsidRPr="00B2700F">
        <w:rPr>
          <w:szCs w:val="28"/>
        </w:rPr>
        <w:t>417,2</w:t>
      </w:r>
      <w:r w:rsidRPr="00B2700F">
        <w:rPr>
          <w:szCs w:val="28"/>
        </w:rPr>
        <w:t xml:space="preserve"> млн. рублей, в том числе по следующим основным подпрограммам:</w:t>
      </w:r>
    </w:p>
    <w:p w:rsidR="000A089E" w:rsidRPr="00B2700F" w:rsidRDefault="000A089E" w:rsidP="00A74071">
      <w:pPr>
        <w:pStyle w:val="a6"/>
        <w:numPr>
          <w:ilvl w:val="0"/>
          <w:numId w:val="45"/>
        </w:numPr>
        <w:tabs>
          <w:tab w:val="num" w:pos="993"/>
        </w:tabs>
        <w:ind w:left="0" w:firstLine="709"/>
        <w:jc w:val="both"/>
        <w:rPr>
          <w:szCs w:val="28"/>
        </w:rPr>
      </w:pPr>
      <w:r w:rsidRPr="00B2700F">
        <w:rPr>
          <w:szCs w:val="28"/>
        </w:rPr>
        <w:t xml:space="preserve">Подпрограмма 1 «Развитие </w:t>
      </w:r>
      <w:proofErr w:type="spellStart"/>
      <w:r w:rsidRPr="00B2700F">
        <w:rPr>
          <w:szCs w:val="28"/>
        </w:rPr>
        <w:t>подотрасли</w:t>
      </w:r>
      <w:proofErr w:type="spellEnd"/>
      <w:r w:rsidRPr="00B2700F">
        <w:rPr>
          <w:szCs w:val="28"/>
        </w:rPr>
        <w:t xml:space="preserve"> растениеводства, переработки и реализации продукции растениеводства» – 43,1 млн. рублей;</w:t>
      </w:r>
    </w:p>
    <w:p w:rsidR="000A089E" w:rsidRPr="00B2700F" w:rsidRDefault="000A089E" w:rsidP="00A74071">
      <w:pPr>
        <w:pStyle w:val="a6"/>
        <w:numPr>
          <w:ilvl w:val="0"/>
          <w:numId w:val="45"/>
        </w:numPr>
        <w:tabs>
          <w:tab w:val="num" w:pos="993"/>
        </w:tabs>
        <w:ind w:left="0" w:firstLine="709"/>
        <w:jc w:val="both"/>
        <w:rPr>
          <w:szCs w:val="28"/>
        </w:rPr>
      </w:pPr>
      <w:r w:rsidRPr="00B2700F">
        <w:rPr>
          <w:szCs w:val="28"/>
        </w:rPr>
        <w:t xml:space="preserve">Подпрограмма 2 «Развитие </w:t>
      </w:r>
      <w:proofErr w:type="spellStart"/>
      <w:r w:rsidRPr="00B2700F">
        <w:rPr>
          <w:szCs w:val="28"/>
        </w:rPr>
        <w:t>подотрасли</w:t>
      </w:r>
      <w:proofErr w:type="spellEnd"/>
      <w:r w:rsidRPr="00B2700F">
        <w:rPr>
          <w:szCs w:val="28"/>
        </w:rPr>
        <w:t xml:space="preserve"> животноводства, переработки и реализации продукции животноводства» – 185,6 млн. рублей</w:t>
      </w:r>
    </w:p>
    <w:p w:rsidR="000A089E" w:rsidRPr="00B2700F" w:rsidRDefault="000A089E" w:rsidP="00A74071">
      <w:pPr>
        <w:pStyle w:val="a6"/>
        <w:numPr>
          <w:ilvl w:val="0"/>
          <w:numId w:val="45"/>
        </w:numPr>
        <w:tabs>
          <w:tab w:val="num" w:pos="993"/>
        </w:tabs>
        <w:ind w:left="0" w:firstLine="709"/>
        <w:jc w:val="both"/>
        <w:rPr>
          <w:szCs w:val="28"/>
        </w:rPr>
      </w:pPr>
      <w:r w:rsidRPr="00B2700F">
        <w:rPr>
          <w:szCs w:val="28"/>
        </w:rPr>
        <w:t>Подпрограмма 3 «Государственная поддержка малых форм хозяйствования на селе» – 5,8 млн. рублей;</w:t>
      </w:r>
    </w:p>
    <w:p w:rsidR="000A089E" w:rsidRPr="00B2700F" w:rsidRDefault="000A089E" w:rsidP="00A74071">
      <w:pPr>
        <w:pStyle w:val="a6"/>
        <w:numPr>
          <w:ilvl w:val="0"/>
          <w:numId w:val="45"/>
        </w:numPr>
        <w:tabs>
          <w:tab w:val="num" w:pos="993"/>
        </w:tabs>
        <w:ind w:left="0" w:firstLine="709"/>
        <w:jc w:val="both"/>
        <w:rPr>
          <w:szCs w:val="28"/>
        </w:rPr>
      </w:pPr>
      <w:r w:rsidRPr="00B2700F">
        <w:rPr>
          <w:szCs w:val="28"/>
        </w:rPr>
        <w:t>Подпрограмма 4 «Социальное развитие села Тверской области» – 45,5 млн. рублей;</w:t>
      </w:r>
    </w:p>
    <w:p w:rsidR="000A089E" w:rsidRPr="00B2700F" w:rsidRDefault="000A089E" w:rsidP="00A74071">
      <w:pPr>
        <w:pStyle w:val="a6"/>
        <w:numPr>
          <w:ilvl w:val="0"/>
          <w:numId w:val="45"/>
        </w:numPr>
        <w:tabs>
          <w:tab w:val="num" w:pos="993"/>
        </w:tabs>
        <w:ind w:left="0" w:firstLine="709"/>
        <w:jc w:val="both"/>
        <w:rPr>
          <w:szCs w:val="28"/>
        </w:rPr>
      </w:pPr>
      <w:r w:rsidRPr="00B2700F">
        <w:rPr>
          <w:szCs w:val="28"/>
        </w:rPr>
        <w:t>Подпрограмма 5 «Создание общих условий функционирования сельского хозяйства Тверской области» – 77,3 млн. рублей;</w:t>
      </w:r>
    </w:p>
    <w:p w:rsidR="000A089E" w:rsidRPr="00B2700F" w:rsidRDefault="000A089E" w:rsidP="00A74071">
      <w:pPr>
        <w:pStyle w:val="a6"/>
        <w:numPr>
          <w:ilvl w:val="0"/>
          <w:numId w:val="45"/>
        </w:numPr>
        <w:tabs>
          <w:tab w:val="num" w:pos="993"/>
        </w:tabs>
        <w:ind w:left="0" w:firstLine="709"/>
        <w:jc w:val="both"/>
        <w:rPr>
          <w:szCs w:val="28"/>
        </w:rPr>
      </w:pPr>
      <w:r w:rsidRPr="00B2700F">
        <w:rPr>
          <w:szCs w:val="28"/>
        </w:rPr>
        <w:t xml:space="preserve">Обеспечивающая подпрограмма – </w:t>
      </w:r>
      <w:r w:rsidR="00106275" w:rsidRPr="00B2700F">
        <w:rPr>
          <w:szCs w:val="28"/>
        </w:rPr>
        <w:t>59,9</w:t>
      </w:r>
      <w:r w:rsidRPr="00B2700F">
        <w:rPr>
          <w:szCs w:val="28"/>
        </w:rPr>
        <w:t xml:space="preserve"> млн. рублей.</w:t>
      </w:r>
    </w:p>
    <w:p w:rsidR="000A089E" w:rsidRPr="00B2700F" w:rsidRDefault="000A089E"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w:t>
      </w:r>
    </w:p>
    <w:p w:rsidR="000A089E" w:rsidRPr="00B2700F" w:rsidRDefault="000A089E" w:rsidP="00A74071">
      <w:pPr>
        <w:tabs>
          <w:tab w:val="num" w:pos="993"/>
        </w:tabs>
        <w:ind w:firstLine="709"/>
        <w:jc w:val="both"/>
        <w:rPr>
          <w:szCs w:val="28"/>
        </w:rPr>
      </w:pPr>
      <w:r w:rsidRPr="00B2700F">
        <w:rPr>
          <w:szCs w:val="28"/>
        </w:rPr>
        <w:lastRenderedPageBreak/>
        <w:t>1) рентабельность сельскохозяйственных организаций (с учетом субсидий) увеличить с 8,7% в 2013 году до 10,6% в 2018 году;</w:t>
      </w:r>
    </w:p>
    <w:p w:rsidR="000A089E" w:rsidRPr="00B2700F" w:rsidRDefault="000A089E" w:rsidP="00A74071">
      <w:pPr>
        <w:tabs>
          <w:tab w:val="num" w:pos="993"/>
        </w:tabs>
        <w:ind w:firstLine="709"/>
        <w:jc w:val="both"/>
        <w:rPr>
          <w:szCs w:val="28"/>
        </w:rPr>
      </w:pPr>
      <w:r w:rsidRPr="00B2700F">
        <w:rPr>
          <w:szCs w:val="28"/>
        </w:rPr>
        <w:t>2) индекс производства продукции животноводства в хозяйствах всех категорий (в сопоставимых ценах) увеличить с 100,9% 2013 году до 103,3% в 2018 году;</w:t>
      </w:r>
    </w:p>
    <w:p w:rsidR="000A089E" w:rsidRPr="00B2700F" w:rsidRDefault="000A089E" w:rsidP="00A74071">
      <w:pPr>
        <w:tabs>
          <w:tab w:val="num" w:pos="993"/>
        </w:tabs>
        <w:ind w:firstLine="709"/>
        <w:jc w:val="both"/>
        <w:rPr>
          <w:szCs w:val="28"/>
        </w:rPr>
      </w:pPr>
      <w:r w:rsidRPr="00B2700F">
        <w:rPr>
          <w:szCs w:val="28"/>
        </w:rPr>
        <w:t>При формировании Государственной программы Тверской области «Сельское хозяйство Тверской области» на 2013-2018 годы в рамках подготовки областного бюджета учтены следующие основные направления расходования средств.</w:t>
      </w:r>
    </w:p>
    <w:p w:rsidR="000A089E" w:rsidRPr="00B2700F" w:rsidRDefault="000A089E" w:rsidP="00A74071">
      <w:pPr>
        <w:tabs>
          <w:tab w:val="num" w:pos="993"/>
        </w:tabs>
        <w:ind w:firstLine="709"/>
        <w:jc w:val="both"/>
        <w:rPr>
          <w:szCs w:val="28"/>
        </w:rPr>
      </w:pPr>
      <w:r w:rsidRPr="00B2700F">
        <w:rPr>
          <w:szCs w:val="28"/>
        </w:rPr>
        <w:t xml:space="preserve">По подпрограмме 1 «Развитие </w:t>
      </w:r>
      <w:proofErr w:type="spellStart"/>
      <w:r w:rsidRPr="00B2700F">
        <w:rPr>
          <w:szCs w:val="28"/>
        </w:rPr>
        <w:t>подотрасли</w:t>
      </w:r>
      <w:proofErr w:type="spellEnd"/>
      <w:r w:rsidRPr="00B2700F">
        <w:rPr>
          <w:szCs w:val="28"/>
        </w:rPr>
        <w:t xml:space="preserve"> растениеводства, переработки и реализации продукции растениеводства» учтены расходы на</w:t>
      </w:r>
      <w:proofErr w:type="gramStart"/>
      <w:r w:rsidRPr="00B2700F">
        <w:rPr>
          <w:szCs w:val="28"/>
        </w:rPr>
        <w:t xml:space="preserve"> :</w:t>
      </w:r>
      <w:proofErr w:type="gramEnd"/>
    </w:p>
    <w:p w:rsidR="000A089E" w:rsidRPr="00B2700F" w:rsidRDefault="000A089E" w:rsidP="00A74071">
      <w:pPr>
        <w:tabs>
          <w:tab w:val="num" w:pos="993"/>
        </w:tabs>
        <w:ind w:firstLine="709"/>
        <w:jc w:val="both"/>
        <w:rPr>
          <w:szCs w:val="28"/>
        </w:rPr>
      </w:pPr>
      <w:r w:rsidRPr="00B2700F">
        <w:rPr>
          <w:szCs w:val="28"/>
        </w:rPr>
        <w:t>- оказание несвязанной поддержки сельскохозяйственным товаропроизводителям в области растениеводства в сумме 24,8 млн. рублей;</w:t>
      </w:r>
    </w:p>
    <w:p w:rsidR="000A089E" w:rsidRPr="00B2700F" w:rsidRDefault="000A089E" w:rsidP="00A74071">
      <w:pPr>
        <w:tabs>
          <w:tab w:val="num" w:pos="993"/>
        </w:tabs>
        <w:ind w:firstLine="709"/>
        <w:jc w:val="both"/>
        <w:rPr>
          <w:szCs w:val="28"/>
        </w:rPr>
      </w:pPr>
      <w:r w:rsidRPr="00B2700F">
        <w:rPr>
          <w:szCs w:val="28"/>
        </w:rPr>
        <w:t>- возмещение части процентной ставки по краткосрочным и инвестиционным кредитам (займам) в сумме 11,2 млн. рублей;</w:t>
      </w:r>
    </w:p>
    <w:p w:rsidR="000A089E" w:rsidRPr="00B2700F" w:rsidRDefault="000A089E" w:rsidP="00A74071">
      <w:pPr>
        <w:tabs>
          <w:tab w:val="num" w:pos="993"/>
        </w:tabs>
        <w:ind w:firstLine="709"/>
        <w:jc w:val="both"/>
        <w:rPr>
          <w:szCs w:val="28"/>
        </w:rPr>
      </w:pPr>
      <w:r w:rsidRPr="00B2700F">
        <w:rPr>
          <w:szCs w:val="28"/>
        </w:rPr>
        <w:t>- субсидии за приобретенную машиностроительную продукцию в сумме 1,9 млн. рублей;</w:t>
      </w:r>
    </w:p>
    <w:p w:rsidR="000A089E" w:rsidRPr="00B2700F" w:rsidRDefault="000A089E" w:rsidP="00A74071">
      <w:pPr>
        <w:tabs>
          <w:tab w:val="num" w:pos="993"/>
        </w:tabs>
        <w:ind w:firstLine="709"/>
        <w:jc w:val="both"/>
        <w:rPr>
          <w:szCs w:val="28"/>
        </w:rPr>
      </w:pPr>
      <w:r w:rsidRPr="00B2700F">
        <w:rPr>
          <w:szCs w:val="28"/>
        </w:rPr>
        <w:t>- поддержку производства и переработки льна в сумме 4,3 млн. рублей.</w:t>
      </w:r>
    </w:p>
    <w:p w:rsidR="000A089E" w:rsidRPr="00B2700F" w:rsidRDefault="000A089E" w:rsidP="00A74071">
      <w:pPr>
        <w:tabs>
          <w:tab w:val="num" w:pos="993"/>
        </w:tabs>
        <w:ind w:firstLine="709"/>
        <w:jc w:val="both"/>
        <w:rPr>
          <w:szCs w:val="28"/>
        </w:rPr>
      </w:pPr>
      <w:r w:rsidRPr="00B2700F">
        <w:rPr>
          <w:szCs w:val="28"/>
        </w:rPr>
        <w:t xml:space="preserve">По подпрограмме 2 «Развитие </w:t>
      </w:r>
      <w:proofErr w:type="spellStart"/>
      <w:r w:rsidRPr="00B2700F">
        <w:rPr>
          <w:szCs w:val="28"/>
        </w:rPr>
        <w:t>подотрасли</w:t>
      </w:r>
      <w:proofErr w:type="spellEnd"/>
      <w:r w:rsidRPr="00B2700F">
        <w:rPr>
          <w:szCs w:val="28"/>
        </w:rPr>
        <w:t xml:space="preserve"> животноводства, переработки и реализации продукции животноводства» учтены расходы </w:t>
      </w:r>
      <w:proofErr w:type="gramStart"/>
      <w:r w:rsidRPr="00B2700F">
        <w:rPr>
          <w:szCs w:val="28"/>
        </w:rPr>
        <w:t>на</w:t>
      </w:r>
      <w:proofErr w:type="gramEnd"/>
      <w:r w:rsidRPr="00B2700F">
        <w:rPr>
          <w:szCs w:val="28"/>
        </w:rPr>
        <w:t>:</w:t>
      </w:r>
    </w:p>
    <w:p w:rsidR="000A089E" w:rsidRPr="00B2700F" w:rsidRDefault="000A089E" w:rsidP="00A74071">
      <w:pPr>
        <w:tabs>
          <w:tab w:val="num" w:pos="993"/>
        </w:tabs>
        <w:ind w:firstLine="709"/>
        <w:jc w:val="both"/>
        <w:rPr>
          <w:szCs w:val="28"/>
        </w:rPr>
      </w:pPr>
      <w:r w:rsidRPr="00B2700F">
        <w:rPr>
          <w:szCs w:val="28"/>
        </w:rPr>
        <w:t>- возмещение части процентной ставки по краткосрочным и инвестиционным кредитам (займам) в сумме 49,0 млн. рублей;</w:t>
      </w:r>
    </w:p>
    <w:p w:rsidR="000A089E" w:rsidRPr="00B2700F" w:rsidRDefault="000A089E" w:rsidP="00A74071">
      <w:pPr>
        <w:tabs>
          <w:tab w:val="num" w:pos="993"/>
        </w:tabs>
        <w:ind w:firstLine="709"/>
        <w:jc w:val="both"/>
        <w:rPr>
          <w:szCs w:val="28"/>
        </w:rPr>
      </w:pPr>
      <w:r w:rsidRPr="00B2700F">
        <w:rPr>
          <w:szCs w:val="28"/>
        </w:rPr>
        <w:t>- поддержку мясного и молочного скотоводства в сумме 23,2 млн. рублей;</w:t>
      </w:r>
    </w:p>
    <w:p w:rsidR="000A089E" w:rsidRPr="00B2700F" w:rsidRDefault="000A089E" w:rsidP="00A74071">
      <w:pPr>
        <w:tabs>
          <w:tab w:val="num" w:pos="993"/>
        </w:tabs>
        <w:ind w:firstLine="709"/>
        <w:jc w:val="both"/>
        <w:rPr>
          <w:szCs w:val="28"/>
        </w:rPr>
      </w:pPr>
      <w:r w:rsidRPr="00B2700F">
        <w:rPr>
          <w:szCs w:val="28"/>
        </w:rPr>
        <w:t>- субсидии за реализованное молоко в сумме 4,5 млн. рублей;</w:t>
      </w:r>
    </w:p>
    <w:p w:rsidR="000A089E" w:rsidRPr="00B2700F" w:rsidRDefault="000A089E" w:rsidP="00A74071">
      <w:pPr>
        <w:tabs>
          <w:tab w:val="num" w:pos="993"/>
        </w:tabs>
        <w:ind w:firstLine="709"/>
        <w:jc w:val="both"/>
        <w:rPr>
          <w:szCs w:val="28"/>
        </w:rPr>
      </w:pPr>
      <w:r w:rsidRPr="00B2700F">
        <w:rPr>
          <w:szCs w:val="28"/>
        </w:rPr>
        <w:t xml:space="preserve">- возмещение части затрат </w:t>
      </w:r>
      <w:proofErr w:type="spellStart"/>
      <w:r w:rsidRPr="00B2700F">
        <w:rPr>
          <w:szCs w:val="28"/>
        </w:rPr>
        <w:t>сельхозтоваропроизводителей</w:t>
      </w:r>
      <w:proofErr w:type="spellEnd"/>
      <w:r w:rsidRPr="00B2700F">
        <w:rPr>
          <w:szCs w:val="28"/>
        </w:rPr>
        <w:t xml:space="preserve"> при создании товаропроводящей сети, объектов переработки и объектов сбыта продукции в сумме 90,0 млн. рублей.</w:t>
      </w:r>
    </w:p>
    <w:p w:rsidR="000A089E" w:rsidRPr="00B2700F" w:rsidRDefault="000A089E" w:rsidP="00A74071">
      <w:pPr>
        <w:tabs>
          <w:tab w:val="num" w:pos="993"/>
        </w:tabs>
        <w:ind w:firstLine="709"/>
        <w:jc w:val="both"/>
        <w:rPr>
          <w:szCs w:val="28"/>
        </w:rPr>
      </w:pPr>
      <w:r w:rsidRPr="00B2700F">
        <w:rPr>
          <w:szCs w:val="28"/>
        </w:rPr>
        <w:t>Кроме того, в 2014 году предусматриваются расходы на новый вид бюджетной поддержки – субсидии за молодняк КРС, реализованный на убой, в сумме 13,1 млн. рублей.</w:t>
      </w:r>
    </w:p>
    <w:p w:rsidR="000A089E" w:rsidRPr="00B2700F" w:rsidRDefault="000A089E" w:rsidP="00A74071">
      <w:pPr>
        <w:tabs>
          <w:tab w:val="num" w:pos="993"/>
        </w:tabs>
        <w:ind w:firstLine="709"/>
        <w:jc w:val="both"/>
        <w:rPr>
          <w:szCs w:val="28"/>
        </w:rPr>
      </w:pPr>
      <w:r w:rsidRPr="00B2700F">
        <w:rPr>
          <w:szCs w:val="28"/>
        </w:rPr>
        <w:t xml:space="preserve">По подпрограмме 3 «Государственная поддержка малых форм хозяйствования на селе» учтены расходы </w:t>
      </w:r>
      <w:proofErr w:type="gramStart"/>
      <w:r w:rsidRPr="00B2700F">
        <w:rPr>
          <w:szCs w:val="28"/>
        </w:rPr>
        <w:t>на</w:t>
      </w:r>
      <w:proofErr w:type="gramEnd"/>
      <w:r w:rsidRPr="00B2700F">
        <w:rPr>
          <w:szCs w:val="28"/>
        </w:rPr>
        <w:t>:</w:t>
      </w:r>
    </w:p>
    <w:p w:rsidR="000A089E" w:rsidRPr="00B2700F" w:rsidRDefault="000A089E" w:rsidP="00A74071">
      <w:pPr>
        <w:tabs>
          <w:tab w:val="num" w:pos="993"/>
        </w:tabs>
        <w:ind w:firstLine="709"/>
        <w:jc w:val="both"/>
        <w:rPr>
          <w:szCs w:val="28"/>
        </w:rPr>
      </w:pPr>
      <w:r w:rsidRPr="00B2700F">
        <w:rPr>
          <w:szCs w:val="28"/>
        </w:rPr>
        <w:t>- поддержку начинающих фермеров и развития семейных животноводческих ферм в сумме 4,8 млн. рублей;</w:t>
      </w:r>
    </w:p>
    <w:p w:rsidR="000A089E" w:rsidRPr="00B2700F" w:rsidRDefault="000A089E" w:rsidP="00A74071">
      <w:pPr>
        <w:tabs>
          <w:tab w:val="num" w:pos="993"/>
        </w:tabs>
        <w:ind w:firstLine="709"/>
        <w:jc w:val="both"/>
        <w:rPr>
          <w:i/>
          <w:szCs w:val="28"/>
        </w:rPr>
      </w:pPr>
      <w:r w:rsidRPr="00B2700F">
        <w:rPr>
          <w:szCs w:val="28"/>
        </w:rPr>
        <w:t>- возмещение части процентной ставки по долгосрочным, среднесрочным и краткосрочным кредитам, взятым малыми формами хозяйствования в сумме 1,0 млн. рублей.</w:t>
      </w:r>
    </w:p>
    <w:p w:rsidR="000A089E" w:rsidRPr="00B2700F" w:rsidRDefault="000A089E" w:rsidP="00A74071">
      <w:pPr>
        <w:tabs>
          <w:tab w:val="num" w:pos="993"/>
        </w:tabs>
        <w:ind w:firstLine="709"/>
        <w:jc w:val="both"/>
        <w:rPr>
          <w:szCs w:val="28"/>
        </w:rPr>
      </w:pPr>
      <w:r w:rsidRPr="00B2700F">
        <w:rPr>
          <w:szCs w:val="28"/>
        </w:rPr>
        <w:t xml:space="preserve">По подпрограмме 4 «Социальное развитие села Тверской области» учтены расходы </w:t>
      </w:r>
      <w:proofErr w:type="gramStart"/>
      <w:r w:rsidRPr="00B2700F">
        <w:rPr>
          <w:szCs w:val="28"/>
        </w:rPr>
        <w:t>на</w:t>
      </w:r>
      <w:proofErr w:type="gramEnd"/>
      <w:r w:rsidRPr="00B2700F">
        <w:rPr>
          <w:szCs w:val="28"/>
        </w:rPr>
        <w:t>:</w:t>
      </w:r>
    </w:p>
    <w:p w:rsidR="000A089E" w:rsidRPr="00B2700F" w:rsidRDefault="00A83E0F" w:rsidP="00A74071">
      <w:pPr>
        <w:tabs>
          <w:tab w:val="num" w:pos="993"/>
        </w:tabs>
        <w:ind w:firstLine="709"/>
        <w:jc w:val="both"/>
        <w:rPr>
          <w:szCs w:val="28"/>
        </w:rPr>
      </w:pPr>
      <w:r w:rsidRPr="00B2700F">
        <w:rPr>
          <w:i/>
          <w:szCs w:val="28"/>
        </w:rPr>
        <w:t xml:space="preserve"> – </w:t>
      </w:r>
      <w:r w:rsidR="000A089E" w:rsidRPr="00B2700F">
        <w:rPr>
          <w:szCs w:val="28"/>
        </w:rPr>
        <w:t xml:space="preserve">обеспечение жильем граждан Российской Федерации, проживающих в сельской местности, в </w:t>
      </w:r>
      <w:proofErr w:type="spellStart"/>
      <w:r w:rsidR="000A089E" w:rsidRPr="00B2700F">
        <w:rPr>
          <w:szCs w:val="28"/>
        </w:rPr>
        <w:t>т.ч</w:t>
      </w:r>
      <w:proofErr w:type="spellEnd"/>
      <w:r w:rsidR="000A089E" w:rsidRPr="00B2700F">
        <w:rPr>
          <w:szCs w:val="28"/>
        </w:rPr>
        <w:t>. молодых семей и молодых специалистов в сумме 19,3 млн. рублей;</w:t>
      </w:r>
    </w:p>
    <w:p w:rsidR="000A089E" w:rsidRPr="00B2700F" w:rsidRDefault="000A089E" w:rsidP="00A74071">
      <w:pPr>
        <w:tabs>
          <w:tab w:val="num" w:pos="993"/>
        </w:tabs>
        <w:ind w:firstLine="709"/>
        <w:jc w:val="both"/>
        <w:rPr>
          <w:szCs w:val="28"/>
        </w:rPr>
      </w:pPr>
      <w:r w:rsidRPr="00B2700F">
        <w:rPr>
          <w:szCs w:val="28"/>
        </w:rPr>
        <w:t>- развитие газификации в сельской местности в сумме 8,5 млн. рублей;</w:t>
      </w:r>
    </w:p>
    <w:p w:rsidR="000A089E" w:rsidRPr="00B2700F" w:rsidRDefault="000A089E" w:rsidP="00A74071">
      <w:pPr>
        <w:tabs>
          <w:tab w:val="num" w:pos="993"/>
        </w:tabs>
        <w:ind w:firstLine="709"/>
        <w:jc w:val="both"/>
        <w:rPr>
          <w:szCs w:val="28"/>
        </w:rPr>
      </w:pPr>
      <w:r w:rsidRPr="00B2700F">
        <w:rPr>
          <w:szCs w:val="28"/>
        </w:rPr>
        <w:t>- организацию водоснабжения в сельской местности в сумме 17,7 млн. рублей.</w:t>
      </w:r>
    </w:p>
    <w:p w:rsidR="000A089E" w:rsidRPr="00B2700F" w:rsidRDefault="000A089E" w:rsidP="00A74071">
      <w:pPr>
        <w:tabs>
          <w:tab w:val="num" w:pos="993"/>
        </w:tabs>
        <w:ind w:firstLine="709"/>
        <w:jc w:val="both"/>
        <w:rPr>
          <w:szCs w:val="28"/>
        </w:rPr>
      </w:pPr>
      <w:r w:rsidRPr="00B2700F">
        <w:rPr>
          <w:szCs w:val="28"/>
        </w:rPr>
        <w:lastRenderedPageBreak/>
        <w:t>По подпрограмме 5 «Создание общих условий функционирования сельского хозяйства Тверской области» учтены расходы:</w:t>
      </w:r>
    </w:p>
    <w:p w:rsidR="000A089E" w:rsidRPr="00B2700F" w:rsidRDefault="000A089E" w:rsidP="00A74071">
      <w:pPr>
        <w:tabs>
          <w:tab w:val="num" w:pos="993"/>
        </w:tabs>
        <w:ind w:firstLine="709"/>
        <w:jc w:val="both"/>
        <w:rPr>
          <w:szCs w:val="28"/>
        </w:rPr>
      </w:pPr>
      <w:r w:rsidRPr="00B2700F">
        <w:rPr>
          <w:szCs w:val="28"/>
        </w:rPr>
        <w:t>- проведение мероприятий организационного характера в сумме          0,8 млн. рублей;</w:t>
      </w:r>
    </w:p>
    <w:p w:rsidR="000A089E" w:rsidRPr="00B2700F" w:rsidRDefault="000A089E" w:rsidP="00A74071">
      <w:pPr>
        <w:tabs>
          <w:tab w:val="num" w:pos="993"/>
        </w:tabs>
        <w:ind w:firstLine="709"/>
        <w:jc w:val="both"/>
        <w:rPr>
          <w:szCs w:val="28"/>
        </w:rPr>
      </w:pPr>
      <w:r w:rsidRPr="00B2700F">
        <w:rPr>
          <w:szCs w:val="28"/>
        </w:rPr>
        <w:t>- предоставление дополнительных выплат молодым специалистам, принятым на работу в сельскохозяйственные организации и крестьянские (фермерские) хозяйства в сумме 23,5 млн. рублей;</w:t>
      </w:r>
    </w:p>
    <w:p w:rsidR="000A089E" w:rsidRPr="00B2700F" w:rsidRDefault="000A089E" w:rsidP="00A74071">
      <w:pPr>
        <w:tabs>
          <w:tab w:val="num" w:pos="993"/>
        </w:tabs>
        <w:ind w:firstLine="709"/>
        <w:jc w:val="both"/>
        <w:rPr>
          <w:szCs w:val="28"/>
        </w:rPr>
      </w:pPr>
      <w:r w:rsidRPr="00B2700F">
        <w:rPr>
          <w:szCs w:val="28"/>
        </w:rPr>
        <w:t>- финансовое обеспечение деятельности государственного казенного учреждения Тверской области «Центр развития агропромышленного комплекса Тверской области в сумме 52,9 млн. рублей.</w:t>
      </w:r>
    </w:p>
    <w:p w:rsidR="000A089E" w:rsidRPr="00B2700F" w:rsidRDefault="000A089E" w:rsidP="00A74071">
      <w:pPr>
        <w:tabs>
          <w:tab w:val="num" w:pos="993"/>
        </w:tabs>
        <w:ind w:firstLine="709"/>
        <w:jc w:val="both"/>
        <w:rPr>
          <w:szCs w:val="28"/>
        </w:rPr>
      </w:pPr>
    </w:p>
    <w:p w:rsidR="000A089E" w:rsidRPr="00B2700F" w:rsidRDefault="00DC7005" w:rsidP="00A74071">
      <w:pPr>
        <w:tabs>
          <w:tab w:val="num" w:pos="993"/>
        </w:tabs>
        <w:ind w:firstLine="709"/>
        <w:jc w:val="both"/>
        <w:rPr>
          <w:b/>
          <w:szCs w:val="28"/>
        </w:rPr>
      </w:pPr>
      <w:r w:rsidRPr="00B2700F">
        <w:rPr>
          <w:b/>
          <w:szCs w:val="28"/>
        </w:rPr>
        <w:t>6</w:t>
      </w:r>
      <w:r w:rsidR="000A089E" w:rsidRPr="00B2700F">
        <w:rPr>
          <w:b/>
          <w:szCs w:val="28"/>
        </w:rPr>
        <w:t>.10 Основные параметры расходов областного бюджета Тверской области на 2014 год в рамках Государственной программы «Экономическое развитие и инновационная экономика Тверской области» на 2014-2019 годы.</w:t>
      </w:r>
    </w:p>
    <w:p w:rsidR="000A089E" w:rsidRPr="00B2700F" w:rsidRDefault="000A089E" w:rsidP="00A74071">
      <w:pPr>
        <w:tabs>
          <w:tab w:val="num" w:pos="993"/>
        </w:tabs>
        <w:ind w:firstLine="709"/>
        <w:jc w:val="both"/>
        <w:rPr>
          <w:szCs w:val="28"/>
        </w:rPr>
      </w:pPr>
      <w:r w:rsidRPr="00B2700F">
        <w:rPr>
          <w:szCs w:val="28"/>
        </w:rPr>
        <w:t>Целью государственной программы является: создание  условий для обеспечения сбалансированного экономического роста Тверской области.</w:t>
      </w:r>
    </w:p>
    <w:p w:rsidR="000A089E" w:rsidRPr="00B2700F" w:rsidRDefault="000A089E" w:rsidP="00A74071">
      <w:pPr>
        <w:tabs>
          <w:tab w:val="num" w:pos="993"/>
        </w:tabs>
        <w:ind w:firstLine="709"/>
        <w:jc w:val="both"/>
        <w:rPr>
          <w:szCs w:val="28"/>
        </w:rPr>
      </w:pPr>
      <w:r w:rsidRPr="00B2700F">
        <w:rPr>
          <w:szCs w:val="28"/>
        </w:rPr>
        <w:t xml:space="preserve">Объем финансирования государственной программы на 2014 год за счет средств областного бюджета составляет </w:t>
      </w:r>
      <w:r w:rsidR="00112C21" w:rsidRPr="00B2700F">
        <w:rPr>
          <w:szCs w:val="28"/>
        </w:rPr>
        <w:t>419,7</w:t>
      </w:r>
      <w:r w:rsidRPr="00B2700F">
        <w:rPr>
          <w:szCs w:val="28"/>
        </w:rPr>
        <w:t xml:space="preserve"> млн. рублей, в том числе по следующим основным подпрограммам:</w:t>
      </w:r>
    </w:p>
    <w:p w:rsidR="000A089E" w:rsidRPr="00B2700F" w:rsidRDefault="000A089E" w:rsidP="00A74071">
      <w:pPr>
        <w:pStyle w:val="a6"/>
        <w:numPr>
          <w:ilvl w:val="0"/>
          <w:numId w:val="41"/>
        </w:numPr>
        <w:tabs>
          <w:tab w:val="num" w:pos="993"/>
        </w:tabs>
        <w:ind w:left="0" w:firstLine="709"/>
        <w:jc w:val="both"/>
        <w:rPr>
          <w:szCs w:val="28"/>
        </w:rPr>
      </w:pPr>
      <w:r w:rsidRPr="00B2700F">
        <w:rPr>
          <w:szCs w:val="28"/>
        </w:rPr>
        <w:t>Подпрограмма  1   «Обеспечение развития инвестиционного потенциала Тверской области» – 89,9 млн. рублей.</w:t>
      </w:r>
    </w:p>
    <w:p w:rsidR="000A089E" w:rsidRPr="00B2700F" w:rsidRDefault="000A089E" w:rsidP="00A74071">
      <w:pPr>
        <w:pStyle w:val="a6"/>
        <w:numPr>
          <w:ilvl w:val="0"/>
          <w:numId w:val="41"/>
        </w:numPr>
        <w:tabs>
          <w:tab w:val="num" w:pos="993"/>
        </w:tabs>
        <w:ind w:left="0" w:firstLine="709"/>
        <w:jc w:val="both"/>
        <w:rPr>
          <w:szCs w:val="28"/>
        </w:rPr>
      </w:pPr>
      <w:r w:rsidRPr="00B2700F">
        <w:rPr>
          <w:szCs w:val="28"/>
        </w:rPr>
        <w:t xml:space="preserve">Подпрограмма 2 «Развитие туристской отрасли и внешних связей Тверской области» – </w:t>
      </w:r>
      <w:r w:rsidR="00112C21" w:rsidRPr="00B2700F">
        <w:rPr>
          <w:szCs w:val="28"/>
        </w:rPr>
        <w:t>39</w:t>
      </w:r>
      <w:r w:rsidRPr="00B2700F">
        <w:rPr>
          <w:szCs w:val="28"/>
        </w:rPr>
        <w:t>,9 млн. рублей.</w:t>
      </w:r>
    </w:p>
    <w:p w:rsidR="000A089E" w:rsidRPr="00B2700F" w:rsidRDefault="000A089E" w:rsidP="00A74071">
      <w:pPr>
        <w:pStyle w:val="a6"/>
        <w:numPr>
          <w:ilvl w:val="0"/>
          <w:numId w:val="41"/>
        </w:numPr>
        <w:tabs>
          <w:tab w:val="num" w:pos="993"/>
        </w:tabs>
        <w:ind w:left="0" w:firstLine="709"/>
        <w:jc w:val="both"/>
        <w:rPr>
          <w:szCs w:val="28"/>
        </w:rPr>
      </w:pPr>
      <w:r w:rsidRPr="00B2700F">
        <w:rPr>
          <w:szCs w:val="28"/>
        </w:rPr>
        <w:t>Подпрограмма  3  «Государственная поддержка предпринимательства и инновационной деятельности в Тверской области» – 13,4 млн. рублей.</w:t>
      </w:r>
    </w:p>
    <w:p w:rsidR="000A089E" w:rsidRPr="00B2700F" w:rsidRDefault="000A089E" w:rsidP="00A74071">
      <w:pPr>
        <w:pStyle w:val="a6"/>
        <w:numPr>
          <w:ilvl w:val="0"/>
          <w:numId w:val="41"/>
        </w:numPr>
        <w:tabs>
          <w:tab w:val="num" w:pos="993"/>
        </w:tabs>
        <w:ind w:left="0" w:firstLine="709"/>
        <w:jc w:val="both"/>
        <w:rPr>
          <w:szCs w:val="28"/>
        </w:rPr>
      </w:pPr>
      <w:r w:rsidRPr="00B2700F">
        <w:rPr>
          <w:szCs w:val="28"/>
        </w:rPr>
        <w:t>Подпрограмма  4  «Развитие торговли Тверской области</w:t>
      </w:r>
      <w:r w:rsidR="00112C21" w:rsidRPr="00B2700F">
        <w:rPr>
          <w:szCs w:val="28"/>
        </w:rPr>
        <w:t xml:space="preserve"> и обеспечение отдельных гарантированных услуг</w:t>
      </w:r>
      <w:r w:rsidRPr="00B2700F">
        <w:rPr>
          <w:szCs w:val="28"/>
        </w:rPr>
        <w:t>»</w:t>
      </w:r>
      <w:r w:rsidR="00A83E0F" w:rsidRPr="00B2700F">
        <w:rPr>
          <w:szCs w:val="28"/>
        </w:rPr>
        <w:t xml:space="preserve"> – </w:t>
      </w:r>
      <w:r w:rsidRPr="00B2700F">
        <w:rPr>
          <w:szCs w:val="28"/>
        </w:rPr>
        <w:t>1,5 млн. рублей.</w:t>
      </w:r>
    </w:p>
    <w:p w:rsidR="000A089E" w:rsidRPr="00B2700F" w:rsidRDefault="000A089E" w:rsidP="00A74071">
      <w:pPr>
        <w:pStyle w:val="a6"/>
        <w:numPr>
          <w:ilvl w:val="0"/>
          <w:numId w:val="41"/>
        </w:numPr>
        <w:tabs>
          <w:tab w:val="num" w:pos="993"/>
        </w:tabs>
        <w:ind w:left="0" w:firstLine="709"/>
        <w:jc w:val="both"/>
        <w:rPr>
          <w:szCs w:val="28"/>
        </w:rPr>
      </w:pPr>
      <w:r w:rsidRPr="00B2700F">
        <w:rPr>
          <w:szCs w:val="28"/>
        </w:rPr>
        <w:t>Подпрограмма 5 «</w:t>
      </w:r>
      <w:r w:rsidR="00112C21" w:rsidRPr="00B2700F">
        <w:rPr>
          <w:szCs w:val="28"/>
        </w:rPr>
        <w:t xml:space="preserve">Совершенствование системы мониторинга прогнозирования </w:t>
      </w:r>
      <w:r w:rsidRPr="00B2700F">
        <w:rPr>
          <w:szCs w:val="28"/>
        </w:rPr>
        <w:t>социально-экономического развития Тверской области</w:t>
      </w:r>
      <w:r w:rsidR="00112C21" w:rsidRPr="00B2700F">
        <w:rPr>
          <w:szCs w:val="28"/>
        </w:rPr>
        <w:t>, механизмов</w:t>
      </w:r>
      <w:r w:rsidRPr="00B2700F">
        <w:rPr>
          <w:szCs w:val="28"/>
        </w:rPr>
        <w:t xml:space="preserve"> программно-целевого планирования»</w:t>
      </w:r>
      <w:r w:rsidR="00A83E0F" w:rsidRPr="00B2700F">
        <w:rPr>
          <w:szCs w:val="28"/>
        </w:rPr>
        <w:t xml:space="preserve"> – </w:t>
      </w:r>
      <w:r w:rsidR="00112C21" w:rsidRPr="00B2700F">
        <w:rPr>
          <w:szCs w:val="28"/>
        </w:rPr>
        <w:t>5,5</w:t>
      </w:r>
      <w:r w:rsidRPr="00B2700F">
        <w:rPr>
          <w:szCs w:val="28"/>
        </w:rPr>
        <w:t xml:space="preserve"> млн. рублей.</w:t>
      </w:r>
    </w:p>
    <w:p w:rsidR="00112C21" w:rsidRPr="00B2700F" w:rsidRDefault="00112C21" w:rsidP="00A74071">
      <w:pPr>
        <w:pStyle w:val="a6"/>
        <w:numPr>
          <w:ilvl w:val="0"/>
          <w:numId w:val="41"/>
        </w:numPr>
        <w:tabs>
          <w:tab w:val="num" w:pos="993"/>
        </w:tabs>
        <w:ind w:left="0" w:firstLine="709"/>
        <w:jc w:val="both"/>
        <w:rPr>
          <w:szCs w:val="28"/>
        </w:rPr>
      </w:pPr>
      <w:r w:rsidRPr="00B2700F">
        <w:rPr>
          <w:szCs w:val="28"/>
        </w:rPr>
        <w:t>Подпрограмма 6 «Проведение мероприятий по празднованию юбилейных дат муниципальных образований Тверской области» – 183,7 млн. рублей.</w:t>
      </w:r>
    </w:p>
    <w:p w:rsidR="00CE417F" w:rsidRPr="00B2700F" w:rsidRDefault="00CE417F" w:rsidP="00A74071">
      <w:pPr>
        <w:pStyle w:val="a6"/>
        <w:numPr>
          <w:ilvl w:val="0"/>
          <w:numId w:val="41"/>
        </w:numPr>
        <w:tabs>
          <w:tab w:val="num" w:pos="993"/>
        </w:tabs>
        <w:ind w:left="0" w:firstLine="709"/>
        <w:jc w:val="both"/>
        <w:rPr>
          <w:szCs w:val="28"/>
        </w:rPr>
      </w:pPr>
      <w:r w:rsidRPr="00B2700F">
        <w:rPr>
          <w:szCs w:val="28"/>
        </w:rPr>
        <w:t>Обеспечивающая подпрограмма – 8</w:t>
      </w:r>
      <w:r w:rsidR="00112C21" w:rsidRPr="00B2700F">
        <w:rPr>
          <w:szCs w:val="28"/>
        </w:rPr>
        <w:t>5</w:t>
      </w:r>
      <w:r w:rsidRPr="00B2700F">
        <w:rPr>
          <w:szCs w:val="28"/>
        </w:rPr>
        <w:t>,</w:t>
      </w:r>
      <w:r w:rsidR="00112C21" w:rsidRPr="00B2700F">
        <w:rPr>
          <w:szCs w:val="28"/>
        </w:rPr>
        <w:t>8</w:t>
      </w:r>
      <w:r w:rsidRPr="00B2700F">
        <w:rPr>
          <w:szCs w:val="28"/>
        </w:rPr>
        <w:t xml:space="preserve"> млн. рублей.</w:t>
      </w:r>
    </w:p>
    <w:p w:rsidR="000A089E" w:rsidRPr="00B2700F" w:rsidRDefault="000A089E" w:rsidP="00A74071">
      <w:pPr>
        <w:tabs>
          <w:tab w:val="num" w:pos="993"/>
        </w:tabs>
        <w:ind w:firstLine="709"/>
        <w:jc w:val="both"/>
        <w:rPr>
          <w:szCs w:val="28"/>
        </w:rPr>
      </w:pPr>
      <w:r w:rsidRPr="00B2700F">
        <w:rPr>
          <w:szCs w:val="28"/>
        </w:rPr>
        <w:tab/>
      </w:r>
    </w:p>
    <w:p w:rsidR="00B31556" w:rsidRPr="00B2700F" w:rsidRDefault="00B31556"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w:t>
      </w:r>
    </w:p>
    <w:p w:rsidR="00B31556" w:rsidRPr="00B2700F" w:rsidRDefault="00B31556" w:rsidP="00A74071">
      <w:pPr>
        <w:numPr>
          <w:ilvl w:val="0"/>
          <w:numId w:val="12"/>
        </w:numPr>
        <w:tabs>
          <w:tab w:val="num" w:pos="993"/>
        </w:tabs>
        <w:ind w:left="0" w:firstLine="709"/>
        <w:contextualSpacing/>
        <w:jc w:val="both"/>
        <w:rPr>
          <w:szCs w:val="28"/>
        </w:rPr>
      </w:pPr>
      <w:r w:rsidRPr="00B2700F">
        <w:rPr>
          <w:szCs w:val="28"/>
        </w:rPr>
        <w:t xml:space="preserve">Количество новых рабочих мест по </w:t>
      </w:r>
      <w:proofErr w:type="gramStart"/>
      <w:r w:rsidRPr="00B2700F">
        <w:rPr>
          <w:szCs w:val="28"/>
        </w:rPr>
        <w:t>инвестиционным проектам, реализованным в отчетный период на территории Тверской области увеличится</w:t>
      </w:r>
      <w:proofErr w:type="gramEnd"/>
      <w:r w:rsidRPr="00B2700F">
        <w:rPr>
          <w:szCs w:val="28"/>
        </w:rPr>
        <w:t xml:space="preserve"> с 2500 единиц в 2014 году до 3500 единиц в 2019 году;</w:t>
      </w:r>
    </w:p>
    <w:p w:rsidR="00B31556" w:rsidRPr="00B2700F" w:rsidRDefault="00B31556" w:rsidP="00A74071">
      <w:pPr>
        <w:numPr>
          <w:ilvl w:val="0"/>
          <w:numId w:val="12"/>
        </w:numPr>
        <w:tabs>
          <w:tab w:val="num" w:pos="993"/>
        </w:tabs>
        <w:ind w:left="0" w:firstLine="709"/>
        <w:contextualSpacing/>
        <w:jc w:val="both"/>
        <w:rPr>
          <w:szCs w:val="28"/>
        </w:rPr>
      </w:pPr>
      <w:r w:rsidRPr="00B2700F">
        <w:rPr>
          <w:szCs w:val="28"/>
        </w:rPr>
        <w:t xml:space="preserve">Количество </w:t>
      </w:r>
      <w:proofErr w:type="gramStart"/>
      <w:r w:rsidRPr="00B2700F">
        <w:rPr>
          <w:szCs w:val="28"/>
        </w:rPr>
        <w:t>туристов, въехавших на территорию Тверской области увеличится</w:t>
      </w:r>
      <w:proofErr w:type="gramEnd"/>
      <w:r w:rsidRPr="00B2700F">
        <w:rPr>
          <w:szCs w:val="28"/>
        </w:rPr>
        <w:t xml:space="preserve"> с 1450 тыс. человек в 2014 году до 1570 тыс. человек в 2019 году;</w:t>
      </w:r>
    </w:p>
    <w:p w:rsidR="00B31556" w:rsidRPr="00B2700F" w:rsidRDefault="00B31556" w:rsidP="00A74071">
      <w:pPr>
        <w:numPr>
          <w:ilvl w:val="0"/>
          <w:numId w:val="12"/>
        </w:numPr>
        <w:tabs>
          <w:tab w:val="num" w:pos="993"/>
        </w:tabs>
        <w:ind w:left="0" w:firstLine="709"/>
        <w:contextualSpacing/>
        <w:jc w:val="both"/>
        <w:rPr>
          <w:szCs w:val="28"/>
        </w:rPr>
      </w:pPr>
      <w:r w:rsidRPr="00B2700F">
        <w:rPr>
          <w:szCs w:val="28"/>
        </w:rPr>
        <w:t xml:space="preserve">Доля </w:t>
      </w:r>
      <w:proofErr w:type="gramStart"/>
      <w:r w:rsidRPr="00B2700F">
        <w:rPr>
          <w:szCs w:val="28"/>
        </w:rPr>
        <w:t>занятых</w:t>
      </w:r>
      <w:proofErr w:type="gramEnd"/>
      <w:r w:rsidRPr="00B2700F">
        <w:rPr>
          <w:szCs w:val="28"/>
        </w:rPr>
        <w:t xml:space="preserve"> в малом и среднем предпринимательстве от числа работающих в экономике Тверской области увеличится с 42,9% в 2014 году до 44,9% в 2019 году;</w:t>
      </w:r>
    </w:p>
    <w:p w:rsidR="00B31556" w:rsidRPr="00B2700F" w:rsidRDefault="00B31556" w:rsidP="00A74071">
      <w:pPr>
        <w:numPr>
          <w:ilvl w:val="0"/>
          <w:numId w:val="12"/>
        </w:numPr>
        <w:tabs>
          <w:tab w:val="num" w:pos="993"/>
        </w:tabs>
        <w:ind w:left="0" w:firstLine="709"/>
        <w:contextualSpacing/>
        <w:jc w:val="both"/>
        <w:rPr>
          <w:szCs w:val="28"/>
        </w:rPr>
      </w:pPr>
      <w:r w:rsidRPr="00B2700F">
        <w:rPr>
          <w:szCs w:val="28"/>
        </w:rPr>
        <w:t>Доля продукции высокотехнологичных и наукоемких отраслей в валовом региональном продукте увеличится с 10,6% в 2014 году до 10,85 % в 2019 году.</w:t>
      </w:r>
    </w:p>
    <w:p w:rsidR="00B31556" w:rsidRPr="00B2700F" w:rsidRDefault="00B31556" w:rsidP="00A74071">
      <w:pPr>
        <w:tabs>
          <w:tab w:val="num" w:pos="993"/>
        </w:tabs>
        <w:ind w:firstLine="709"/>
        <w:contextualSpacing/>
        <w:jc w:val="both"/>
        <w:rPr>
          <w:color w:val="000000"/>
          <w:szCs w:val="28"/>
        </w:rPr>
      </w:pPr>
    </w:p>
    <w:p w:rsidR="00B31556" w:rsidRPr="00B2700F" w:rsidRDefault="00B31556" w:rsidP="00A74071">
      <w:pPr>
        <w:tabs>
          <w:tab w:val="num" w:pos="993"/>
        </w:tabs>
        <w:ind w:firstLine="709"/>
        <w:contextualSpacing/>
        <w:jc w:val="both"/>
        <w:rPr>
          <w:color w:val="000000"/>
          <w:szCs w:val="28"/>
        </w:rPr>
      </w:pPr>
      <w:r w:rsidRPr="00B2700F">
        <w:rPr>
          <w:color w:val="000000"/>
          <w:szCs w:val="28"/>
        </w:rPr>
        <w:t xml:space="preserve">При формировании Государственной программы «Экономическое развитие и инновационная экономика Тверской области» на 2014-2019 годы в рамках подготовки проекта областного бюджета учтены следующие направления расходования средств. </w:t>
      </w:r>
    </w:p>
    <w:p w:rsidR="00B31556" w:rsidRPr="00B2700F" w:rsidRDefault="00B31556" w:rsidP="00A74071">
      <w:pPr>
        <w:tabs>
          <w:tab w:val="num" w:pos="993"/>
        </w:tabs>
        <w:ind w:firstLine="709"/>
        <w:jc w:val="both"/>
        <w:rPr>
          <w:color w:val="000000"/>
          <w:szCs w:val="28"/>
        </w:rPr>
      </w:pPr>
      <w:r w:rsidRPr="00B2700F">
        <w:rPr>
          <w:color w:val="000000"/>
          <w:szCs w:val="28"/>
        </w:rPr>
        <w:t xml:space="preserve">По подпрограмме 1 </w:t>
      </w:r>
      <w:r w:rsidRPr="00B2700F">
        <w:rPr>
          <w:szCs w:val="28"/>
        </w:rPr>
        <w:t xml:space="preserve">«Обеспечение развития инвестиционного потенциала Тверской области» </w:t>
      </w:r>
      <w:r w:rsidRPr="00B2700F">
        <w:rPr>
          <w:color w:val="000000"/>
          <w:szCs w:val="28"/>
        </w:rPr>
        <w:t>учтены  расходы:</w:t>
      </w:r>
    </w:p>
    <w:p w:rsidR="00B31556" w:rsidRPr="00B2700F" w:rsidRDefault="00B31556" w:rsidP="00A74071">
      <w:pPr>
        <w:widowControl w:val="0"/>
        <w:tabs>
          <w:tab w:val="num" w:pos="993"/>
        </w:tabs>
        <w:autoSpaceDE w:val="0"/>
        <w:autoSpaceDN w:val="0"/>
        <w:adjustRightInd w:val="0"/>
        <w:ind w:firstLine="709"/>
        <w:jc w:val="both"/>
        <w:rPr>
          <w:szCs w:val="28"/>
        </w:rPr>
      </w:pPr>
      <w:r w:rsidRPr="00B2700F">
        <w:rPr>
          <w:szCs w:val="28"/>
        </w:rPr>
        <w:t xml:space="preserve">- предоставление инвесторам субсидий из областного бюджета ТО в целях </w:t>
      </w:r>
    </w:p>
    <w:p w:rsidR="00B31556" w:rsidRPr="00B2700F" w:rsidRDefault="00B31556" w:rsidP="00A74071">
      <w:pPr>
        <w:widowControl w:val="0"/>
        <w:tabs>
          <w:tab w:val="num" w:pos="993"/>
        </w:tabs>
        <w:autoSpaceDE w:val="0"/>
        <w:autoSpaceDN w:val="0"/>
        <w:adjustRightInd w:val="0"/>
        <w:ind w:firstLine="709"/>
        <w:jc w:val="both"/>
        <w:rPr>
          <w:szCs w:val="28"/>
        </w:rPr>
      </w:pPr>
      <w:r w:rsidRPr="00B2700F">
        <w:rPr>
          <w:szCs w:val="28"/>
        </w:rPr>
        <w:t>поддержки вновь созданных производств, обеспечивающих создание дополнительных рабочих мест на территории Тверской области в сумме 89,9 млн. рублей.</w:t>
      </w:r>
    </w:p>
    <w:p w:rsidR="00B31556" w:rsidRPr="00B2700F" w:rsidRDefault="00B31556" w:rsidP="00A74071">
      <w:pPr>
        <w:tabs>
          <w:tab w:val="num" w:pos="993"/>
        </w:tabs>
        <w:ind w:firstLine="709"/>
        <w:jc w:val="both"/>
        <w:rPr>
          <w:szCs w:val="28"/>
        </w:rPr>
      </w:pPr>
      <w:r w:rsidRPr="00B2700F">
        <w:rPr>
          <w:szCs w:val="28"/>
        </w:rPr>
        <w:t xml:space="preserve">По подпрограмме 2 «Развитие туристской отрасли и внешних связей Тверской области» </w:t>
      </w:r>
      <w:r w:rsidRPr="00B2700F">
        <w:rPr>
          <w:color w:val="000000"/>
          <w:szCs w:val="28"/>
        </w:rPr>
        <w:t>учтены  расходы</w:t>
      </w:r>
      <w:r w:rsidRPr="00B2700F">
        <w:rPr>
          <w:szCs w:val="28"/>
        </w:rPr>
        <w:t xml:space="preserve">: </w:t>
      </w:r>
    </w:p>
    <w:p w:rsidR="00B31556" w:rsidRPr="00B2700F" w:rsidRDefault="00B31556" w:rsidP="00A74071">
      <w:pPr>
        <w:tabs>
          <w:tab w:val="num" w:pos="993"/>
        </w:tabs>
        <w:ind w:firstLine="709"/>
        <w:jc w:val="both"/>
        <w:rPr>
          <w:szCs w:val="28"/>
        </w:rPr>
      </w:pPr>
      <w:r w:rsidRPr="00B2700F">
        <w:rPr>
          <w:szCs w:val="28"/>
        </w:rPr>
        <w:t>-проведение мероприятий, направленных на привлечение туристского потока в Тверскую область и информирование граждан о туристских возможностях на 2014 год в сумме 1,5 млн. рублей</w:t>
      </w:r>
    </w:p>
    <w:p w:rsidR="00B31556" w:rsidRPr="00B2700F" w:rsidRDefault="00B31556" w:rsidP="00A74071">
      <w:pPr>
        <w:widowControl w:val="0"/>
        <w:tabs>
          <w:tab w:val="num" w:pos="993"/>
        </w:tabs>
        <w:autoSpaceDE w:val="0"/>
        <w:autoSpaceDN w:val="0"/>
        <w:adjustRightInd w:val="0"/>
        <w:ind w:firstLine="709"/>
        <w:jc w:val="both"/>
        <w:rPr>
          <w:szCs w:val="28"/>
        </w:rPr>
      </w:pPr>
      <w:r w:rsidRPr="00B2700F">
        <w:rPr>
          <w:szCs w:val="28"/>
        </w:rPr>
        <w:t xml:space="preserve">- расходы на развитие международного и межрегионального сотрудничества </w:t>
      </w:r>
    </w:p>
    <w:p w:rsidR="00B31556" w:rsidRPr="00B2700F" w:rsidRDefault="00B31556" w:rsidP="00A74071">
      <w:pPr>
        <w:widowControl w:val="0"/>
        <w:tabs>
          <w:tab w:val="num" w:pos="993"/>
        </w:tabs>
        <w:autoSpaceDE w:val="0"/>
        <w:autoSpaceDN w:val="0"/>
        <w:adjustRightInd w:val="0"/>
        <w:ind w:firstLine="709"/>
        <w:jc w:val="both"/>
        <w:rPr>
          <w:szCs w:val="28"/>
        </w:rPr>
      </w:pPr>
      <w:r w:rsidRPr="00B2700F">
        <w:rPr>
          <w:szCs w:val="28"/>
        </w:rPr>
        <w:t>в Тверской области на 2014 год в сумме 17,4 млн. рублей.</w:t>
      </w:r>
    </w:p>
    <w:p w:rsidR="00B31556" w:rsidRPr="00B2700F" w:rsidRDefault="00B31556" w:rsidP="00A74071">
      <w:pPr>
        <w:widowControl w:val="0"/>
        <w:tabs>
          <w:tab w:val="num" w:pos="993"/>
        </w:tabs>
        <w:autoSpaceDE w:val="0"/>
        <w:autoSpaceDN w:val="0"/>
        <w:adjustRightInd w:val="0"/>
        <w:ind w:firstLine="709"/>
        <w:jc w:val="both"/>
        <w:rPr>
          <w:szCs w:val="28"/>
        </w:rPr>
      </w:pPr>
      <w:r w:rsidRPr="00B2700F">
        <w:rPr>
          <w:szCs w:val="28"/>
        </w:rPr>
        <w:t>-расходы на развитие туристской инфраструктуры  на 2014 год в сумме 21,0 млн. рублей.</w:t>
      </w:r>
    </w:p>
    <w:p w:rsidR="00B31556" w:rsidRPr="00B2700F" w:rsidRDefault="00B31556" w:rsidP="00A74071">
      <w:pPr>
        <w:tabs>
          <w:tab w:val="num" w:pos="993"/>
        </w:tabs>
        <w:ind w:firstLine="709"/>
        <w:jc w:val="both"/>
        <w:rPr>
          <w:szCs w:val="28"/>
        </w:rPr>
      </w:pPr>
      <w:r w:rsidRPr="00B2700F">
        <w:rPr>
          <w:szCs w:val="28"/>
        </w:rPr>
        <w:t>По подпрограмме 3 «Государственная поддержка предпринимательства и инновационной деятельности в Тверской области»</w:t>
      </w:r>
      <w:r w:rsidRPr="00B2700F">
        <w:rPr>
          <w:color w:val="000000"/>
          <w:szCs w:val="28"/>
        </w:rPr>
        <w:t xml:space="preserve"> учтены  расходы</w:t>
      </w:r>
      <w:r w:rsidRPr="00B2700F">
        <w:rPr>
          <w:szCs w:val="28"/>
        </w:rPr>
        <w:t>:</w:t>
      </w:r>
    </w:p>
    <w:p w:rsidR="00B31556" w:rsidRPr="00B2700F" w:rsidRDefault="00B31556" w:rsidP="00A74071">
      <w:pPr>
        <w:tabs>
          <w:tab w:val="num" w:pos="993"/>
        </w:tabs>
        <w:ind w:firstLine="709"/>
        <w:jc w:val="both"/>
        <w:rPr>
          <w:szCs w:val="28"/>
        </w:rPr>
      </w:pPr>
      <w:r w:rsidRPr="00B2700F">
        <w:rPr>
          <w:szCs w:val="28"/>
        </w:rPr>
        <w:t>- субсидии на финансовое обеспечение государственного задания государственному автономному учреждению Тверской области «Тверской областной бизнес-инкубатор на 2014 год в сумме 2,4 млн. рублей;</w:t>
      </w:r>
    </w:p>
    <w:p w:rsidR="00B31556" w:rsidRPr="00B2700F" w:rsidRDefault="00B31556" w:rsidP="00A74071">
      <w:pPr>
        <w:tabs>
          <w:tab w:val="num" w:pos="993"/>
        </w:tabs>
        <w:ind w:firstLine="709"/>
        <w:jc w:val="both"/>
        <w:rPr>
          <w:szCs w:val="28"/>
        </w:rPr>
      </w:pPr>
      <w:r w:rsidRPr="00B2700F">
        <w:rPr>
          <w:szCs w:val="28"/>
        </w:rPr>
        <w:t>- субсидии государственному автономному учреждению «Тверской областной бизнес-инкубатор» на развитие молодежного предпринимательства на 2014 год в сумме 1,0 млн. рублей;</w:t>
      </w:r>
    </w:p>
    <w:p w:rsidR="00B31556" w:rsidRPr="00B2700F" w:rsidRDefault="00B31556" w:rsidP="00A74071">
      <w:pPr>
        <w:tabs>
          <w:tab w:val="num" w:pos="993"/>
        </w:tabs>
        <w:ind w:firstLine="709"/>
        <w:jc w:val="both"/>
        <w:rPr>
          <w:szCs w:val="28"/>
        </w:rPr>
      </w:pPr>
      <w:r w:rsidRPr="00B2700F">
        <w:rPr>
          <w:szCs w:val="28"/>
        </w:rPr>
        <w:t xml:space="preserve">- субсидии на финансовое обеспечение государственного задания государственному бюджетному учреждению Тверской области </w:t>
      </w:r>
      <w:r w:rsidRPr="00B2700F">
        <w:t xml:space="preserve">«Тверской региональный ресурсный центр «Президентской программы подготовки управленческих кадров» </w:t>
      </w:r>
      <w:r w:rsidRPr="00B2700F">
        <w:rPr>
          <w:szCs w:val="28"/>
        </w:rPr>
        <w:t>на 2014 год в сумме 5,0 млн. рублей;</w:t>
      </w:r>
    </w:p>
    <w:p w:rsidR="00B31556" w:rsidRPr="00B2700F" w:rsidRDefault="00B31556" w:rsidP="00A74071">
      <w:pPr>
        <w:tabs>
          <w:tab w:val="num" w:pos="993"/>
        </w:tabs>
        <w:ind w:firstLine="709"/>
        <w:jc w:val="both"/>
        <w:rPr>
          <w:szCs w:val="28"/>
        </w:rPr>
      </w:pPr>
    </w:p>
    <w:p w:rsidR="00B31556" w:rsidRPr="00B2700F" w:rsidRDefault="00B31556" w:rsidP="00A74071">
      <w:pPr>
        <w:tabs>
          <w:tab w:val="num" w:pos="993"/>
        </w:tabs>
        <w:ind w:firstLine="709"/>
        <w:jc w:val="both"/>
        <w:rPr>
          <w:szCs w:val="28"/>
        </w:rPr>
      </w:pPr>
      <w:r w:rsidRPr="00B2700F">
        <w:rPr>
          <w:szCs w:val="28"/>
        </w:rPr>
        <w:t>- субсидирование процентных ставок по кредитам, привлеченным субъектами малого и среднего предпринимательства, и лизинговым договорам на 2014 год в сумме 0,05 млн. рублей;</w:t>
      </w:r>
    </w:p>
    <w:p w:rsidR="00B31556" w:rsidRPr="00B2700F" w:rsidRDefault="00B31556" w:rsidP="00A74071">
      <w:pPr>
        <w:tabs>
          <w:tab w:val="num" w:pos="993"/>
        </w:tabs>
        <w:ind w:firstLine="709"/>
        <w:jc w:val="both"/>
        <w:rPr>
          <w:szCs w:val="28"/>
        </w:rPr>
      </w:pPr>
      <w:r w:rsidRPr="00B2700F">
        <w:rPr>
          <w:szCs w:val="28"/>
        </w:rPr>
        <w:t>- создание и обеспечение деятельности Евро Инфо Корреспондентского Центра Тверской области на 2014 год в сумме 1,0 млн. рублей.</w:t>
      </w:r>
    </w:p>
    <w:p w:rsidR="00B31556" w:rsidRPr="00B2700F" w:rsidRDefault="00B31556" w:rsidP="00A74071">
      <w:pPr>
        <w:tabs>
          <w:tab w:val="num" w:pos="993"/>
        </w:tabs>
        <w:ind w:firstLine="709"/>
        <w:jc w:val="both"/>
        <w:rPr>
          <w:szCs w:val="28"/>
        </w:rPr>
      </w:pPr>
      <w:r w:rsidRPr="00B2700F">
        <w:rPr>
          <w:szCs w:val="28"/>
        </w:rPr>
        <w:t xml:space="preserve">- выплаты денежного вознаграждения (грантов) по результатам конкурса проектов в области гуманитарных </w:t>
      </w:r>
      <w:proofErr w:type="gramStart"/>
      <w:r w:rsidRPr="00B2700F">
        <w:rPr>
          <w:szCs w:val="28"/>
        </w:rPr>
        <w:t>наук</w:t>
      </w:r>
      <w:proofErr w:type="gramEnd"/>
      <w:r w:rsidRPr="00B2700F">
        <w:rPr>
          <w:szCs w:val="28"/>
        </w:rPr>
        <w:t xml:space="preserve"> проводимого совместно с РГНФ и ПТО на 2014 год в сумме 1,4 млн. рублей;</w:t>
      </w:r>
    </w:p>
    <w:p w:rsidR="00B31556" w:rsidRPr="00B2700F" w:rsidRDefault="00B31556" w:rsidP="00A74071">
      <w:pPr>
        <w:tabs>
          <w:tab w:val="num" w:pos="993"/>
        </w:tabs>
        <w:ind w:firstLine="709"/>
        <w:jc w:val="both"/>
        <w:rPr>
          <w:szCs w:val="28"/>
        </w:rPr>
      </w:pPr>
      <w:r w:rsidRPr="00B2700F">
        <w:rPr>
          <w:szCs w:val="28"/>
        </w:rPr>
        <w:t>- выплаты денежного вознаграждения (грантов) по результатам конкурса  проектов научных исследований проводимого совместно с РФФИ и ПТО на 2014 год в сумме 1,4 млн. рублей;</w:t>
      </w:r>
    </w:p>
    <w:p w:rsidR="00B31556" w:rsidRPr="00B2700F" w:rsidRDefault="00B31556" w:rsidP="00A74071">
      <w:pPr>
        <w:tabs>
          <w:tab w:val="num" w:pos="993"/>
        </w:tabs>
        <w:ind w:firstLine="709"/>
        <w:jc w:val="both"/>
        <w:rPr>
          <w:szCs w:val="28"/>
        </w:rPr>
      </w:pPr>
      <w:r w:rsidRPr="00B2700F">
        <w:rPr>
          <w:szCs w:val="28"/>
        </w:rPr>
        <w:t>- поддержка начинающих малых инновационных компаний – гранты инновационным компаниям на 2014 год в сумме 0,6 млн. рублей;</w:t>
      </w:r>
    </w:p>
    <w:p w:rsidR="00B31556" w:rsidRPr="00B2700F" w:rsidRDefault="00B31556" w:rsidP="00A74071">
      <w:pPr>
        <w:tabs>
          <w:tab w:val="num" w:pos="993"/>
        </w:tabs>
        <w:ind w:firstLine="709"/>
        <w:jc w:val="both"/>
        <w:rPr>
          <w:szCs w:val="28"/>
        </w:rPr>
      </w:pPr>
      <w:r w:rsidRPr="00B2700F">
        <w:rPr>
          <w:szCs w:val="28"/>
        </w:rPr>
        <w:lastRenderedPageBreak/>
        <w:t>- поддержка действующих инновационных компаний – в целях возмещения затрат связанных с производством (реализацией) товаров, выполнением работ, оказанием услуг на 2014 год в сумме 0,6 млн. рублей.</w:t>
      </w:r>
    </w:p>
    <w:p w:rsidR="00B31556" w:rsidRPr="00B2700F" w:rsidRDefault="00B31556" w:rsidP="00A74071">
      <w:pPr>
        <w:tabs>
          <w:tab w:val="num" w:pos="993"/>
        </w:tabs>
        <w:ind w:firstLine="709"/>
        <w:jc w:val="both"/>
        <w:rPr>
          <w:szCs w:val="28"/>
        </w:rPr>
      </w:pPr>
      <w:r w:rsidRPr="00B2700F">
        <w:rPr>
          <w:szCs w:val="28"/>
        </w:rPr>
        <w:t>По подпрограмме «Развитие  торговли  Тверской области и обеспечение отдельных гарантированных услуг»</w:t>
      </w:r>
      <w:r w:rsidRPr="00B2700F">
        <w:rPr>
          <w:color w:val="000000"/>
          <w:szCs w:val="28"/>
        </w:rPr>
        <w:t xml:space="preserve"> учтены  расходы</w:t>
      </w:r>
      <w:r w:rsidRPr="00B2700F">
        <w:rPr>
          <w:szCs w:val="28"/>
        </w:rPr>
        <w:t>:</w:t>
      </w:r>
    </w:p>
    <w:p w:rsidR="00B31556" w:rsidRPr="00B2700F" w:rsidRDefault="00B31556" w:rsidP="00A74071">
      <w:pPr>
        <w:tabs>
          <w:tab w:val="num" w:pos="993"/>
        </w:tabs>
        <w:ind w:firstLine="709"/>
        <w:contextualSpacing/>
        <w:jc w:val="both"/>
        <w:rPr>
          <w:szCs w:val="28"/>
        </w:rPr>
      </w:pPr>
      <w:r w:rsidRPr="00B2700F">
        <w:rPr>
          <w:szCs w:val="28"/>
        </w:rPr>
        <w:t>- выплата социального пособия на погребение и возмещение расходов по гарантированному перечню услуг по погребению за счет бюджетов субъектов на 2014 год в сумме 1,5 млн. рублей.</w:t>
      </w:r>
    </w:p>
    <w:p w:rsidR="00B31556" w:rsidRPr="00B2700F" w:rsidRDefault="00B31556" w:rsidP="00A74071">
      <w:pPr>
        <w:tabs>
          <w:tab w:val="num" w:pos="993"/>
        </w:tabs>
        <w:ind w:firstLine="709"/>
        <w:jc w:val="both"/>
        <w:rPr>
          <w:szCs w:val="28"/>
        </w:rPr>
      </w:pPr>
      <w:r w:rsidRPr="00B2700F">
        <w:rPr>
          <w:szCs w:val="28"/>
        </w:rPr>
        <w:t xml:space="preserve">По подпрограмме «Совершенствование </w:t>
      </w:r>
      <w:proofErr w:type="gramStart"/>
      <w:r w:rsidRPr="00B2700F">
        <w:rPr>
          <w:szCs w:val="28"/>
        </w:rPr>
        <w:t>системы мониторинга прогнозирования социально-экономического развития Тверской области механизмов</w:t>
      </w:r>
      <w:proofErr w:type="gramEnd"/>
      <w:r w:rsidRPr="00B2700F">
        <w:rPr>
          <w:szCs w:val="28"/>
        </w:rPr>
        <w:t xml:space="preserve"> программно-целевого планирования </w:t>
      </w:r>
      <w:r w:rsidRPr="00B2700F">
        <w:rPr>
          <w:color w:val="000000"/>
          <w:szCs w:val="28"/>
        </w:rPr>
        <w:t>учтены  расходы</w:t>
      </w:r>
      <w:r w:rsidRPr="00B2700F">
        <w:rPr>
          <w:szCs w:val="28"/>
        </w:rPr>
        <w:t>:</w:t>
      </w:r>
    </w:p>
    <w:p w:rsidR="00B31556" w:rsidRPr="00B2700F" w:rsidRDefault="00B31556" w:rsidP="00A74071">
      <w:pPr>
        <w:tabs>
          <w:tab w:val="num" w:pos="993"/>
        </w:tabs>
        <w:ind w:firstLine="709"/>
        <w:contextualSpacing/>
        <w:jc w:val="both"/>
        <w:rPr>
          <w:szCs w:val="28"/>
        </w:rPr>
      </w:pPr>
      <w:r w:rsidRPr="00B2700F">
        <w:rPr>
          <w:szCs w:val="28"/>
        </w:rPr>
        <w:t>-расходы на предоставление статистической информации территориальным органом Федеральной службы государственной статистики по ТО на 2014 год в сумме 1,7 млн. рублей;</w:t>
      </w:r>
    </w:p>
    <w:p w:rsidR="00B31556" w:rsidRPr="00B2700F" w:rsidRDefault="00B31556" w:rsidP="00A74071">
      <w:pPr>
        <w:tabs>
          <w:tab w:val="num" w:pos="993"/>
        </w:tabs>
        <w:ind w:firstLine="709"/>
        <w:contextualSpacing/>
        <w:jc w:val="both"/>
        <w:rPr>
          <w:szCs w:val="28"/>
        </w:rPr>
      </w:pPr>
      <w:r w:rsidRPr="00B2700F">
        <w:rPr>
          <w:szCs w:val="28"/>
        </w:rPr>
        <w:t>-обеспечение функционирования программного продукта «Информационная система планирования и мониторинга социально-экономического развития субъекта РФ на 2014 год в сумме 2,0 млн. рублей;</w:t>
      </w:r>
    </w:p>
    <w:p w:rsidR="00B31556" w:rsidRPr="00B2700F" w:rsidRDefault="00B31556" w:rsidP="00A74071">
      <w:pPr>
        <w:tabs>
          <w:tab w:val="num" w:pos="993"/>
        </w:tabs>
        <w:ind w:firstLine="709"/>
        <w:contextualSpacing/>
        <w:jc w:val="both"/>
        <w:rPr>
          <w:szCs w:val="28"/>
        </w:rPr>
      </w:pPr>
      <w:r w:rsidRPr="00B2700F">
        <w:rPr>
          <w:szCs w:val="28"/>
        </w:rPr>
        <w:t>-расходы на уплату взносов в Ассоциацию экономического взаимодействия «Центрально-Черноземная» на 2014 год в сумме 0,4 млн. рублей;</w:t>
      </w:r>
    </w:p>
    <w:p w:rsidR="00B31556" w:rsidRPr="00B2700F" w:rsidRDefault="00B31556" w:rsidP="00A74071">
      <w:pPr>
        <w:tabs>
          <w:tab w:val="num" w:pos="993"/>
        </w:tabs>
        <w:ind w:firstLine="709"/>
        <w:contextualSpacing/>
        <w:jc w:val="both"/>
        <w:rPr>
          <w:szCs w:val="28"/>
        </w:rPr>
      </w:pPr>
      <w:r w:rsidRPr="00B2700F">
        <w:rPr>
          <w:szCs w:val="28"/>
        </w:rPr>
        <w:t>-расходы на уплату взносов в Ассоциацию межрегионального  социально-экономического взаимодействия «Центральный Федеральный округ» на 2014 год в сумме 1,3 млн. рублей.</w:t>
      </w:r>
    </w:p>
    <w:p w:rsidR="00B31556" w:rsidRPr="00B2700F" w:rsidRDefault="00B31556" w:rsidP="00A74071">
      <w:pPr>
        <w:tabs>
          <w:tab w:val="num" w:pos="993"/>
        </w:tabs>
        <w:ind w:firstLine="709"/>
        <w:jc w:val="both"/>
        <w:rPr>
          <w:szCs w:val="28"/>
        </w:rPr>
      </w:pPr>
      <w:r w:rsidRPr="00B2700F">
        <w:rPr>
          <w:szCs w:val="28"/>
        </w:rPr>
        <w:t>По подпрограмме «Проведение мероприятий по празднованию юбилейных дат муниципальных образований Тверской области»</w:t>
      </w:r>
      <w:r w:rsidRPr="00B2700F">
        <w:rPr>
          <w:color w:val="000000"/>
          <w:szCs w:val="28"/>
        </w:rPr>
        <w:t xml:space="preserve">  расходы</w:t>
      </w:r>
      <w:r w:rsidRPr="00B2700F">
        <w:rPr>
          <w:szCs w:val="28"/>
        </w:rPr>
        <w:t>:</w:t>
      </w:r>
    </w:p>
    <w:p w:rsidR="00B31556" w:rsidRPr="00B2700F" w:rsidRDefault="00B31556" w:rsidP="00A74071">
      <w:pPr>
        <w:tabs>
          <w:tab w:val="num" w:pos="993"/>
        </w:tabs>
        <w:ind w:firstLine="709"/>
        <w:contextualSpacing/>
        <w:jc w:val="both"/>
        <w:rPr>
          <w:szCs w:val="28"/>
        </w:rPr>
      </w:pPr>
      <w:r w:rsidRPr="00B2700F">
        <w:rPr>
          <w:szCs w:val="28"/>
        </w:rPr>
        <w:t>- мероприятия на реализацию закона Тверской области «О подготовке и проведении празднования 800-летия основания г. Ржева Тверской области» на 2014 год в сумме 183,7 млн. рублей, в том числе:</w:t>
      </w:r>
    </w:p>
    <w:p w:rsidR="00B31556" w:rsidRPr="00B2700F" w:rsidRDefault="00B31556" w:rsidP="00A74071">
      <w:pPr>
        <w:tabs>
          <w:tab w:val="num" w:pos="993"/>
        </w:tabs>
        <w:ind w:firstLine="709"/>
        <w:contextualSpacing/>
        <w:jc w:val="both"/>
        <w:rPr>
          <w:szCs w:val="28"/>
        </w:rPr>
      </w:pPr>
      <w:r w:rsidRPr="00B2700F">
        <w:rPr>
          <w:szCs w:val="28"/>
        </w:rPr>
        <w:t>-субсидия г. Ржеву на проведение празднования 800-летия основания г. Ржева Тверской области» на 2014 год в сумме 172,7 млн. рублей;</w:t>
      </w:r>
    </w:p>
    <w:p w:rsidR="00B31556" w:rsidRPr="00B2700F" w:rsidRDefault="00B31556" w:rsidP="00A74071">
      <w:pPr>
        <w:tabs>
          <w:tab w:val="num" w:pos="993"/>
        </w:tabs>
        <w:ind w:firstLine="709"/>
        <w:contextualSpacing/>
        <w:jc w:val="both"/>
        <w:rPr>
          <w:szCs w:val="28"/>
        </w:rPr>
      </w:pPr>
      <w:r w:rsidRPr="00B2700F">
        <w:rPr>
          <w:szCs w:val="28"/>
        </w:rPr>
        <w:t>-реконструкция дома-интерната для престарелых и инвалидов в городе Ржеве на 2014 год в сумме 1,0 млн. рублей (ГРБС – Министерство строительства ТО);</w:t>
      </w:r>
    </w:p>
    <w:p w:rsidR="00B31556" w:rsidRPr="00B2700F" w:rsidRDefault="00B31556" w:rsidP="00A74071">
      <w:pPr>
        <w:tabs>
          <w:tab w:val="num" w:pos="993"/>
        </w:tabs>
        <w:ind w:firstLine="709"/>
        <w:contextualSpacing/>
        <w:jc w:val="both"/>
        <w:rPr>
          <w:szCs w:val="28"/>
        </w:rPr>
      </w:pPr>
      <w:r w:rsidRPr="00B2700F">
        <w:rPr>
          <w:szCs w:val="28"/>
        </w:rPr>
        <w:t>-укрепление материально-технической базы станции скорой медицинской помощи в городе Ржеве на 2014 год в сумме 10,0 млн. рублей (ГРБС – Министерство здравоохранения ТО).</w:t>
      </w:r>
    </w:p>
    <w:p w:rsidR="00B31556" w:rsidRPr="00B2700F" w:rsidRDefault="00B31556" w:rsidP="00A74071">
      <w:pPr>
        <w:tabs>
          <w:tab w:val="num" w:pos="993"/>
        </w:tabs>
        <w:ind w:firstLine="709"/>
        <w:contextualSpacing/>
        <w:jc w:val="both"/>
        <w:rPr>
          <w:i/>
          <w:szCs w:val="28"/>
        </w:rPr>
      </w:pPr>
    </w:p>
    <w:p w:rsidR="00B31556" w:rsidRPr="00B2700F" w:rsidRDefault="00B31556" w:rsidP="00A74071">
      <w:pPr>
        <w:tabs>
          <w:tab w:val="num" w:pos="993"/>
        </w:tabs>
        <w:ind w:firstLine="709"/>
        <w:jc w:val="both"/>
        <w:rPr>
          <w:szCs w:val="28"/>
        </w:rPr>
      </w:pPr>
      <w:r w:rsidRPr="00B2700F">
        <w:rPr>
          <w:szCs w:val="28"/>
        </w:rPr>
        <w:t>Проблемные, необеспеченные финансированием направления расходования:</w:t>
      </w:r>
    </w:p>
    <w:p w:rsidR="00B31556" w:rsidRPr="00B2700F" w:rsidRDefault="00B31556" w:rsidP="00A74071">
      <w:pPr>
        <w:numPr>
          <w:ilvl w:val="0"/>
          <w:numId w:val="18"/>
        </w:numPr>
        <w:tabs>
          <w:tab w:val="num" w:pos="993"/>
        </w:tabs>
        <w:ind w:left="0" w:firstLine="709"/>
        <w:contextualSpacing/>
        <w:jc w:val="both"/>
        <w:rPr>
          <w:szCs w:val="28"/>
        </w:rPr>
      </w:pPr>
      <w:r w:rsidRPr="00B2700F">
        <w:rPr>
          <w:szCs w:val="28"/>
        </w:rPr>
        <w:t>субсидии субъектам малого и среднего предпринимательства на создание собственного дела на 2014 год в сумме 2,4 млн. рублей;</w:t>
      </w:r>
    </w:p>
    <w:p w:rsidR="00B31556" w:rsidRPr="00B2700F" w:rsidRDefault="00B31556" w:rsidP="00A74071">
      <w:pPr>
        <w:numPr>
          <w:ilvl w:val="0"/>
          <w:numId w:val="18"/>
        </w:numPr>
        <w:tabs>
          <w:tab w:val="num" w:pos="993"/>
        </w:tabs>
        <w:ind w:left="0" w:firstLine="709"/>
        <w:contextualSpacing/>
        <w:jc w:val="both"/>
        <w:rPr>
          <w:szCs w:val="28"/>
        </w:rPr>
      </w:pPr>
      <w:r w:rsidRPr="00B2700F">
        <w:rPr>
          <w:szCs w:val="28"/>
        </w:rPr>
        <w:t>обеспечение деятельности «горячей линии» по вопросам предпринимательства на 2014 год в сумме 0,6 млн. рублей.</w:t>
      </w:r>
    </w:p>
    <w:p w:rsidR="00B31556" w:rsidRPr="00B2700F" w:rsidRDefault="00B31556" w:rsidP="00A74071">
      <w:pPr>
        <w:numPr>
          <w:ilvl w:val="0"/>
          <w:numId w:val="18"/>
        </w:numPr>
        <w:tabs>
          <w:tab w:val="num" w:pos="993"/>
        </w:tabs>
        <w:ind w:left="0" w:firstLine="709"/>
        <w:contextualSpacing/>
        <w:jc w:val="both"/>
        <w:rPr>
          <w:szCs w:val="28"/>
        </w:rPr>
      </w:pPr>
      <w:r w:rsidRPr="00B2700F">
        <w:rPr>
          <w:szCs w:val="28"/>
        </w:rPr>
        <w:t xml:space="preserve">субсидии  </w:t>
      </w:r>
      <w:proofErr w:type="spellStart"/>
      <w:r w:rsidRPr="00B2700F">
        <w:rPr>
          <w:szCs w:val="28"/>
        </w:rPr>
        <w:t>экспортно</w:t>
      </w:r>
      <w:proofErr w:type="spellEnd"/>
      <w:r w:rsidRPr="00B2700F">
        <w:rPr>
          <w:szCs w:val="28"/>
        </w:rPr>
        <w:t xml:space="preserve"> ориентированным субъектам малого и среднего предпринимательства в инновационной сфере на 2014 год в сумме 0,6 млн. рублей;</w:t>
      </w:r>
    </w:p>
    <w:p w:rsidR="00B31556" w:rsidRPr="00B2700F" w:rsidRDefault="00B31556" w:rsidP="00A74071">
      <w:pPr>
        <w:numPr>
          <w:ilvl w:val="0"/>
          <w:numId w:val="18"/>
        </w:numPr>
        <w:tabs>
          <w:tab w:val="num" w:pos="993"/>
        </w:tabs>
        <w:ind w:left="0" w:firstLine="709"/>
        <w:contextualSpacing/>
        <w:jc w:val="both"/>
        <w:rPr>
          <w:szCs w:val="28"/>
        </w:rPr>
      </w:pPr>
      <w:r w:rsidRPr="00B2700F">
        <w:rPr>
          <w:szCs w:val="28"/>
        </w:rPr>
        <w:t xml:space="preserve">субсидии субъектам малого и среднего предпринимательства в целях возмещения затрат по повышению </w:t>
      </w:r>
      <w:proofErr w:type="spellStart"/>
      <w:r w:rsidRPr="00B2700F">
        <w:rPr>
          <w:szCs w:val="28"/>
        </w:rPr>
        <w:t>энергоэффективности</w:t>
      </w:r>
      <w:proofErr w:type="spellEnd"/>
      <w:r w:rsidRPr="00B2700F">
        <w:rPr>
          <w:szCs w:val="28"/>
        </w:rPr>
        <w:t xml:space="preserve"> производства на 2014 год в сумме 0,6 млн. рублей.</w:t>
      </w:r>
    </w:p>
    <w:p w:rsidR="00B31556" w:rsidRPr="00B2700F" w:rsidRDefault="00B31556" w:rsidP="00A74071">
      <w:pPr>
        <w:numPr>
          <w:ilvl w:val="0"/>
          <w:numId w:val="18"/>
        </w:numPr>
        <w:tabs>
          <w:tab w:val="num" w:pos="993"/>
        </w:tabs>
        <w:ind w:left="0" w:firstLine="709"/>
        <w:contextualSpacing/>
        <w:jc w:val="both"/>
        <w:rPr>
          <w:szCs w:val="28"/>
        </w:rPr>
      </w:pPr>
      <w:r w:rsidRPr="00B2700F">
        <w:rPr>
          <w:szCs w:val="28"/>
        </w:rPr>
        <w:lastRenderedPageBreak/>
        <w:t>субсидирование процентных ставок по кредитам, привлеченным субъектами малого и среднего предпринимательства, и лизинговым договорам на 2014 год в сумме 5,0 млн. рублей.</w:t>
      </w:r>
    </w:p>
    <w:p w:rsidR="000A089E" w:rsidRPr="00B2700F" w:rsidRDefault="000A089E" w:rsidP="00A74071">
      <w:pPr>
        <w:tabs>
          <w:tab w:val="num" w:pos="993"/>
        </w:tabs>
        <w:ind w:firstLine="709"/>
        <w:jc w:val="both"/>
        <w:rPr>
          <w:szCs w:val="28"/>
        </w:rPr>
      </w:pPr>
    </w:p>
    <w:p w:rsidR="00C91548" w:rsidRPr="00B2700F" w:rsidRDefault="000A089E" w:rsidP="00A74071">
      <w:pPr>
        <w:tabs>
          <w:tab w:val="num" w:pos="993"/>
        </w:tabs>
        <w:ind w:firstLine="709"/>
        <w:jc w:val="both"/>
        <w:rPr>
          <w:b/>
          <w:szCs w:val="28"/>
        </w:rPr>
      </w:pPr>
      <w:r w:rsidRPr="00B2700F">
        <w:rPr>
          <w:b/>
          <w:szCs w:val="28"/>
        </w:rPr>
        <w:t xml:space="preserve">5.11. </w:t>
      </w:r>
      <w:r w:rsidR="00C91548" w:rsidRPr="00B2700F">
        <w:rPr>
          <w:b/>
          <w:szCs w:val="28"/>
        </w:rPr>
        <w:t>Основные параметры расходов областного бюджета Тверской области на 2014 год в рамках Государственной программы «Обеспечение правопорядка и безопасности населения Тверской области» на 2013-2018 годы</w:t>
      </w:r>
    </w:p>
    <w:p w:rsidR="00C91548" w:rsidRPr="00B2700F" w:rsidRDefault="00C91548" w:rsidP="00A74071">
      <w:pPr>
        <w:tabs>
          <w:tab w:val="num" w:pos="993"/>
        </w:tabs>
        <w:ind w:firstLine="709"/>
        <w:jc w:val="both"/>
        <w:rPr>
          <w:szCs w:val="28"/>
        </w:rPr>
      </w:pPr>
      <w:r w:rsidRPr="00B2700F">
        <w:rPr>
          <w:szCs w:val="28"/>
        </w:rPr>
        <w:t>Целью государственной программы являются повышение безопасности жизнедеятельности населения на территории Тверской области.</w:t>
      </w:r>
    </w:p>
    <w:p w:rsidR="00C91548" w:rsidRPr="00B2700F" w:rsidRDefault="00C91548" w:rsidP="00A74071">
      <w:pPr>
        <w:tabs>
          <w:tab w:val="num" w:pos="993"/>
        </w:tabs>
        <w:ind w:firstLine="709"/>
        <w:jc w:val="both"/>
        <w:rPr>
          <w:szCs w:val="28"/>
        </w:rPr>
      </w:pPr>
      <w:r w:rsidRPr="00B2700F">
        <w:rPr>
          <w:szCs w:val="28"/>
        </w:rPr>
        <w:t>Объем финансирования государственной программы на 2014 год за счет средств областного бюджета с учетом средств адресной инвестиционной программы составляет 9</w:t>
      </w:r>
      <w:r w:rsidR="003A5F1D" w:rsidRPr="00B2700F">
        <w:rPr>
          <w:szCs w:val="28"/>
        </w:rPr>
        <w:t>35,9</w:t>
      </w:r>
      <w:r w:rsidRPr="00B2700F">
        <w:rPr>
          <w:szCs w:val="28"/>
        </w:rPr>
        <w:t xml:space="preserve"> млн. рублей, в том числе по следующим основным подпрограммам:</w:t>
      </w:r>
    </w:p>
    <w:p w:rsidR="00C91548" w:rsidRPr="00B2700F" w:rsidRDefault="00C91548" w:rsidP="00A74071">
      <w:pPr>
        <w:pStyle w:val="a6"/>
        <w:numPr>
          <w:ilvl w:val="0"/>
          <w:numId w:val="42"/>
        </w:numPr>
        <w:tabs>
          <w:tab w:val="num" w:pos="993"/>
        </w:tabs>
        <w:ind w:left="0" w:firstLine="709"/>
        <w:jc w:val="both"/>
        <w:rPr>
          <w:szCs w:val="28"/>
        </w:rPr>
      </w:pPr>
      <w:r w:rsidRPr="00B2700F">
        <w:rPr>
          <w:szCs w:val="28"/>
        </w:rPr>
        <w:t>Подпрограмма 1 «Повышение правопорядка и общественной безопасности в Тверской области» – 14,3 млн. рублей.</w:t>
      </w:r>
    </w:p>
    <w:p w:rsidR="00C91548" w:rsidRPr="00B2700F" w:rsidRDefault="00C91548" w:rsidP="00A74071">
      <w:pPr>
        <w:pStyle w:val="a6"/>
        <w:numPr>
          <w:ilvl w:val="0"/>
          <w:numId w:val="42"/>
        </w:numPr>
        <w:tabs>
          <w:tab w:val="num" w:pos="993"/>
        </w:tabs>
        <w:ind w:left="0" w:firstLine="709"/>
        <w:jc w:val="both"/>
        <w:rPr>
          <w:szCs w:val="28"/>
        </w:rPr>
      </w:pPr>
      <w:r w:rsidRPr="00B2700F">
        <w:rPr>
          <w:szCs w:val="28"/>
        </w:rPr>
        <w:t>Подпрограмма 2 «Повышение безопасности дорожного движения на территории Тверской области»</w:t>
      </w:r>
      <w:r w:rsidR="00A83E0F" w:rsidRPr="00B2700F">
        <w:rPr>
          <w:szCs w:val="28"/>
        </w:rPr>
        <w:t xml:space="preserve"> – </w:t>
      </w:r>
      <w:r w:rsidRPr="00B2700F">
        <w:rPr>
          <w:szCs w:val="28"/>
        </w:rPr>
        <w:t>48,7 млн. рублей.</w:t>
      </w:r>
    </w:p>
    <w:p w:rsidR="00C91548" w:rsidRPr="00B2700F" w:rsidRDefault="00C91548" w:rsidP="00A74071">
      <w:pPr>
        <w:pStyle w:val="a6"/>
        <w:numPr>
          <w:ilvl w:val="0"/>
          <w:numId w:val="42"/>
        </w:numPr>
        <w:tabs>
          <w:tab w:val="num" w:pos="993"/>
        </w:tabs>
        <w:ind w:left="0" w:firstLine="709"/>
        <w:jc w:val="both"/>
        <w:rPr>
          <w:szCs w:val="28"/>
        </w:rPr>
      </w:pPr>
      <w:r w:rsidRPr="00B2700F">
        <w:rPr>
          <w:szCs w:val="28"/>
        </w:rPr>
        <w:t>Подпрограмма 3 «Снижение рисков и смягчение последствий чрезвычайных ситуаций межмуниципального и регионального характера на территории Тверской области»</w:t>
      </w:r>
      <w:r w:rsidR="00A83E0F" w:rsidRPr="00B2700F">
        <w:rPr>
          <w:szCs w:val="28"/>
        </w:rPr>
        <w:t xml:space="preserve"> – </w:t>
      </w:r>
      <w:r w:rsidRPr="00B2700F">
        <w:rPr>
          <w:szCs w:val="28"/>
        </w:rPr>
        <w:t xml:space="preserve">30,3 млн. </w:t>
      </w:r>
      <w:r w:rsidR="00D47E84" w:rsidRPr="00B2700F">
        <w:rPr>
          <w:szCs w:val="28"/>
        </w:rPr>
        <w:t>рублей</w:t>
      </w:r>
    </w:p>
    <w:p w:rsidR="00C91548" w:rsidRPr="00B2700F" w:rsidRDefault="00C91548" w:rsidP="00A74071">
      <w:pPr>
        <w:pStyle w:val="a6"/>
        <w:numPr>
          <w:ilvl w:val="0"/>
          <w:numId w:val="42"/>
        </w:numPr>
        <w:tabs>
          <w:tab w:val="num" w:pos="993"/>
        </w:tabs>
        <w:ind w:left="0" w:firstLine="709"/>
        <w:jc w:val="both"/>
        <w:rPr>
          <w:szCs w:val="28"/>
        </w:rPr>
      </w:pPr>
      <w:r w:rsidRPr="00B2700F">
        <w:rPr>
          <w:szCs w:val="28"/>
        </w:rPr>
        <w:t>Подпрограмма 4 «Повышение пожарной безопасности в Тверской области»</w:t>
      </w:r>
      <w:r w:rsidR="00A83E0F" w:rsidRPr="00B2700F">
        <w:rPr>
          <w:szCs w:val="28"/>
        </w:rPr>
        <w:t xml:space="preserve"> – </w:t>
      </w:r>
      <w:r w:rsidRPr="00B2700F">
        <w:rPr>
          <w:szCs w:val="28"/>
        </w:rPr>
        <w:t xml:space="preserve">562,5 млн. </w:t>
      </w:r>
      <w:r w:rsidR="00D47E84" w:rsidRPr="00B2700F">
        <w:rPr>
          <w:szCs w:val="28"/>
        </w:rPr>
        <w:t>рублей</w:t>
      </w:r>
    </w:p>
    <w:p w:rsidR="00C91548" w:rsidRPr="00B2700F" w:rsidRDefault="00C91548" w:rsidP="00A74071">
      <w:pPr>
        <w:pStyle w:val="a6"/>
        <w:numPr>
          <w:ilvl w:val="0"/>
          <w:numId w:val="42"/>
        </w:numPr>
        <w:tabs>
          <w:tab w:val="num" w:pos="993"/>
        </w:tabs>
        <w:ind w:left="0" w:firstLine="709"/>
        <w:jc w:val="both"/>
        <w:rPr>
          <w:szCs w:val="28"/>
        </w:rPr>
      </w:pPr>
      <w:r w:rsidRPr="00B2700F">
        <w:rPr>
          <w:szCs w:val="28"/>
        </w:rPr>
        <w:t>Подпрограмма 5 «Противодействие незаконному распространению и немедицинскому потреблению наркотиков в Тверской области»</w:t>
      </w:r>
      <w:r w:rsidR="00A83E0F" w:rsidRPr="00B2700F">
        <w:rPr>
          <w:szCs w:val="28"/>
        </w:rPr>
        <w:t xml:space="preserve"> – </w:t>
      </w:r>
      <w:r w:rsidRPr="00B2700F">
        <w:rPr>
          <w:szCs w:val="28"/>
        </w:rPr>
        <w:t xml:space="preserve">1,5 млн. </w:t>
      </w:r>
      <w:r w:rsidR="00D47E84" w:rsidRPr="00B2700F">
        <w:rPr>
          <w:szCs w:val="28"/>
        </w:rPr>
        <w:t>рублей</w:t>
      </w:r>
    </w:p>
    <w:p w:rsidR="00C91548" w:rsidRPr="00B2700F" w:rsidRDefault="00C91548" w:rsidP="00A74071">
      <w:pPr>
        <w:pStyle w:val="a6"/>
        <w:numPr>
          <w:ilvl w:val="0"/>
          <w:numId w:val="42"/>
        </w:numPr>
        <w:tabs>
          <w:tab w:val="num" w:pos="993"/>
        </w:tabs>
        <w:ind w:left="0" w:firstLine="709"/>
        <w:jc w:val="both"/>
        <w:rPr>
          <w:szCs w:val="28"/>
        </w:rPr>
      </w:pPr>
      <w:r w:rsidRPr="00B2700F">
        <w:rPr>
          <w:szCs w:val="28"/>
        </w:rPr>
        <w:t>Подпрограмма 6 «Повышение безопасности населения от угроз терроризма и экстремизма в Тверской области»</w:t>
      </w:r>
      <w:r w:rsidR="00A83E0F" w:rsidRPr="00B2700F">
        <w:rPr>
          <w:szCs w:val="28"/>
        </w:rPr>
        <w:t xml:space="preserve"> – </w:t>
      </w:r>
      <w:r w:rsidRPr="00B2700F">
        <w:rPr>
          <w:szCs w:val="28"/>
        </w:rPr>
        <w:t xml:space="preserve">0,6 млн. </w:t>
      </w:r>
      <w:r w:rsidR="00D47E84" w:rsidRPr="00B2700F">
        <w:rPr>
          <w:szCs w:val="28"/>
        </w:rPr>
        <w:t>рублей</w:t>
      </w:r>
    </w:p>
    <w:p w:rsidR="00C91548" w:rsidRPr="00B2700F" w:rsidRDefault="00C91548" w:rsidP="00A74071">
      <w:pPr>
        <w:pStyle w:val="a6"/>
        <w:numPr>
          <w:ilvl w:val="0"/>
          <w:numId w:val="42"/>
        </w:numPr>
        <w:tabs>
          <w:tab w:val="num" w:pos="993"/>
        </w:tabs>
        <w:ind w:left="0" w:firstLine="709"/>
        <w:jc w:val="both"/>
        <w:rPr>
          <w:szCs w:val="28"/>
        </w:rPr>
      </w:pPr>
      <w:r w:rsidRPr="00B2700F">
        <w:rPr>
          <w:szCs w:val="28"/>
        </w:rPr>
        <w:t xml:space="preserve">Обеспечивающая подпрограмма – </w:t>
      </w:r>
      <w:r w:rsidR="003A5F1D" w:rsidRPr="00B2700F">
        <w:rPr>
          <w:szCs w:val="28"/>
        </w:rPr>
        <w:t>278</w:t>
      </w:r>
      <w:r w:rsidRPr="00B2700F">
        <w:rPr>
          <w:szCs w:val="28"/>
        </w:rPr>
        <w:t xml:space="preserve"> млн. рублей.</w:t>
      </w:r>
    </w:p>
    <w:p w:rsidR="00C91548" w:rsidRPr="00B2700F" w:rsidRDefault="00C91548" w:rsidP="00A74071">
      <w:pPr>
        <w:tabs>
          <w:tab w:val="num" w:pos="993"/>
        </w:tabs>
        <w:ind w:firstLine="709"/>
        <w:jc w:val="both"/>
        <w:rPr>
          <w:szCs w:val="28"/>
        </w:rPr>
      </w:pPr>
    </w:p>
    <w:p w:rsidR="00C91548" w:rsidRPr="00B2700F" w:rsidRDefault="00C91548"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общественно значимых результатов к 2018 году:</w:t>
      </w:r>
    </w:p>
    <w:p w:rsidR="00C91548" w:rsidRPr="00B2700F" w:rsidRDefault="00C91548" w:rsidP="00A74071">
      <w:pPr>
        <w:tabs>
          <w:tab w:val="num" w:pos="993"/>
        </w:tabs>
        <w:ind w:firstLine="709"/>
        <w:jc w:val="both"/>
        <w:rPr>
          <w:szCs w:val="28"/>
        </w:rPr>
      </w:pPr>
      <w:r w:rsidRPr="00B2700F">
        <w:rPr>
          <w:szCs w:val="28"/>
        </w:rPr>
        <w:t>1) снизить уровень преступности на территории Тверской области (количество преступлений на 100 000 человек населения) с 1 860 до 1669;</w:t>
      </w:r>
    </w:p>
    <w:p w:rsidR="00C91548" w:rsidRPr="00B2700F" w:rsidRDefault="00C91548" w:rsidP="00A74071">
      <w:pPr>
        <w:tabs>
          <w:tab w:val="num" w:pos="993"/>
        </w:tabs>
        <w:ind w:firstLine="709"/>
        <w:jc w:val="both"/>
        <w:rPr>
          <w:szCs w:val="28"/>
        </w:rPr>
      </w:pPr>
      <w:r w:rsidRPr="00B2700F">
        <w:rPr>
          <w:szCs w:val="28"/>
        </w:rPr>
        <w:t>2) снизить смертность населения в результате ДТП на территории Тверской области (число погибших в ДТП на 100 000 человек населения) с 21,7 до 19,3;</w:t>
      </w:r>
    </w:p>
    <w:p w:rsidR="00C91548" w:rsidRPr="00B2700F" w:rsidRDefault="00C91548" w:rsidP="00A74071">
      <w:pPr>
        <w:tabs>
          <w:tab w:val="num" w:pos="993"/>
        </w:tabs>
        <w:ind w:firstLine="709"/>
        <w:jc w:val="both"/>
        <w:rPr>
          <w:szCs w:val="28"/>
        </w:rPr>
      </w:pPr>
      <w:r w:rsidRPr="00B2700F">
        <w:rPr>
          <w:szCs w:val="28"/>
        </w:rPr>
        <w:t>3) снизить смертность населения в результате пожаров на территории Тверской области (число погибших в пожарах на 100 000 человек населения) с 13,86 до 12,33.</w:t>
      </w:r>
    </w:p>
    <w:p w:rsidR="00C91548" w:rsidRPr="00B2700F" w:rsidRDefault="00C91548" w:rsidP="00A74071">
      <w:pPr>
        <w:tabs>
          <w:tab w:val="num" w:pos="993"/>
        </w:tabs>
        <w:ind w:firstLine="709"/>
        <w:jc w:val="both"/>
        <w:rPr>
          <w:szCs w:val="28"/>
        </w:rPr>
      </w:pPr>
    </w:p>
    <w:p w:rsidR="00C91548" w:rsidRPr="00B2700F" w:rsidRDefault="00C91548" w:rsidP="00A74071">
      <w:pPr>
        <w:tabs>
          <w:tab w:val="num" w:pos="993"/>
        </w:tabs>
        <w:ind w:firstLine="709"/>
        <w:jc w:val="both"/>
        <w:rPr>
          <w:color w:val="000000"/>
          <w:szCs w:val="28"/>
        </w:rPr>
      </w:pPr>
      <w:r w:rsidRPr="00B2700F">
        <w:rPr>
          <w:color w:val="000000"/>
          <w:szCs w:val="28"/>
        </w:rPr>
        <w:t>При формировании Государственной программы «Обеспечение правопорядка и безопасности населения Тверской области» на 2013-2018 годы в рамках подготовки проекта областного бюджета учтены следующие направления расходования средств.</w:t>
      </w:r>
    </w:p>
    <w:p w:rsidR="00C91548" w:rsidRPr="00B2700F" w:rsidRDefault="00C91548" w:rsidP="00A74071">
      <w:pPr>
        <w:tabs>
          <w:tab w:val="num" w:pos="993"/>
        </w:tabs>
        <w:ind w:firstLine="709"/>
        <w:jc w:val="both"/>
        <w:rPr>
          <w:color w:val="000000"/>
          <w:szCs w:val="28"/>
        </w:rPr>
      </w:pPr>
      <w:r w:rsidRPr="00B2700F">
        <w:rPr>
          <w:color w:val="000000"/>
          <w:szCs w:val="28"/>
        </w:rPr>
        <w:t>По подпрограмме 1 «</w:t>
      </w:r>
      <w:r w:rsidRPr="00B2700F">
        <w:rPr>
          <w:szCs w:val="28"/>
        </w:rPr>
        <w:t>Повышение правопорядка и общественной безопасности в Тверской области</w:t>
      </w:r>
      <w:r w:rsidRPr="00B2700F">
        <w:rPr>
          <w:color w:val="000000"/>
          <w:szCs w:val="28"/>
        </w:rPr>
        <w:t>» сохранены основные направления, из них:</w:t>
      </w:r>
    </w:p>
    <w:p w:rsidR="00C91548" w:rsidRPr="00B2700F" w:rsidRDefault="00C91548" w:rsidP="00A74071">
      <w:pPr>
        <w:tabs>
          <w:tab w:val="num" w:pos="993"/>
        </w:tabs>
        <w:ind w:firstLine="709"/>
        <w:jc w:val="both"/>
        <w:rPr>
          <w:szCs w:val="28"/>
        </w:rPr>
      </w:pPr>
      <w:r w:rsidRPr="00B2700F">
        <w:rPr>
          <w:szCs w:val="28"/>
        </w:rPr>
        <w:t>- развертывание и обеспечение бесперебойной работы системы «Безопасный город»</w:t>
      </w:r>
      <w:r w:rsidR="00A83E0F" w:rsidRPr="00B2700F">
        <w:rPr>
          <w:szCs w:val="28"/>
        </w:rPr>
        <w:t xml:space="preserve"> – </w:t>
      </w:r>
      <w:r w:rsidRPr="00B2700F">
        <w:rPr>
          <w:szCs w:val="28"/>
        </w:rPr>
        <w:t xml:space="preserve">13,1 млн. </w:t>
      </w:r>
      <w:r w:rsidR="00D47E84" w:rsidRPr="00B2700F">
        <w:rPr>
          <w:szCs w:val="28"/>
        </w:rPr>
        <w:t>рублей</w:t>
      </w:r>
    </w:p>
    <w:p w:rsidR="00C91548" w:rsidRPr="00B2700F" w:rsidRDefault="00C91548" w:rsidP="00A74071">
      <w:pPr>
        <w:tabs>
          <w:tab w:val="num" w:pos="993"/>
        </w:tabs>
        <w:ind w:firstLine="709"/>
        <w:jc w:val="both"/>
        <w:rPr>
          <w:szCs w:val="28"/>
        </w:rPr>
      </w:pPr>
      <w:r w:rsidRPr="00B2700F">
        <w:rPr>
          <w:szCs w:val="28"/>
        </w:rPr>
        <w:lastRenderedPageBreak/>
        <w:t>Кроме того, предусмотрены такие новые направления как реализация мероприятий в целях противодействия коррупции в соответствии с Федеральным законом от 25.12.2008 № 273-ФЗ «О противодействии коррупции», а также реализация мероприятий по профилактики правонарушений несовершеннолетних и молодежи.</w:t>
      </w:r>
    </w:p>
    <w:p w:rsidR="00C91548" w:rsidRPr="00B2700F" w:rsidRDefault="00C91548" w:rsidP="00A74071">
      <w:pPr>
        <w:tabs>
          <w:tab w:val="num" w:pos="993"/>
        </w:tabs>
        <w:ind w:firstLine="709"/>
        <w:jc w:val="both"/>
        <w:rPr>
          <w:szCs w:val="28"/>
        </w:rPr>
      </w:pPr>
      <w:r w:rsidRPr="00B2700F">
        <w:rPr>
          <w:szCs w:val="28"/>
        </w:rPr>
        <w:t xml:space="preserve">По подпрограмме 2 «Повышение безопасности дорожного движения на территории Тверской области» </w:t>
      </w:r>
      <w:r w:rsidRPr="00B2700F">
        <w:rPr>
          <w:color w:val="000000"/>
          <w:szCs w:val="28"/>
        </w:rPr>
        <w:t>сохранены основные направления, из них</w:t>
      </w:r>
      <w:r w:rsidRPr="00B2700F">
        <w:rPr>
          <w:szCs w:val="28"/>
        </w:rPr>
        <w:t>:</w:t>
      </w:r>
    </w:p>
    <w:p w:rsidR="00C91548" w:rsidRPr="00B2700F" w:rsidRDefault="00C91548" w:rsidP="00A74071">
      <w:pPr>
        <w:tabs>
          <w:tab w:val="num" w:pos="993"/>
        </w:tabs>
        <w:ind w:firstLine="709"/>
        <w:jc w:val="both"/>
        <w:rPr>
          <w:szCs w:val="28"/>
        </w:rPr>
      </w:pPr>
      <w:r w:rsidRPr="00B2700F">
        <w:rPr>
          <w:szCs w:val="28"/>
        </w:rPr>
        <w:t xml:space="preserve">- обеспечение функционирования автоматической системы </w:t>
      </w:r>
      <w:proofErr w:type="spellStart"/>
      <w:r w:rsidRPr="00B2700F">
        <w:rPr>
          <w:szCs w:val="28"/>
        </w:rPr>
        <w:t>фотовидеофиксации</w:t>
      </w:r>
      <w:proofErr w:type="spellEnd"/>
      <w:r w:rsidRPr="00B2700F">
        <w:rPr>
          <w:szCs w:val="28"/>
        </w:rPr>
        <w:t xml:space="preserve"> нарушений правил дорожного движения – 48,0 млн. </w:t>
      </w:r>
      <w:r w:rsidR="00D47E84" w:rsidRPr="00B2700F">
        <w:rPr>
          <w:szCs w:val="28"/>
        </w:rPr>
        <w:t>рублей</w:t>
      </w:r>
    </w:p>
    <w:p w:rsidR="00C91548" w:rsidRPr="00B2700F" w:rsidRDefault="00C91548" w:rsidP="00A74071">
      <w:pPr>
        <w:tabs>
          <w:tab w:val="num" w:pos="993"/>
        </w:tabs>
        <w:ind w:firstLine="709"/>
        <w:jc w:val="both"/>
        <w:rPr>
          <w:szCs w:val="28"/>
        </w:rPr>
      </w:pPr>
      <w:r w:rsidRPr="00B2700F">
        <w:rPr>
          <w:szCs w:val="28"/>
        </w:rPr>
        <w:t xml:space="preserve">По подпрограмме 3 «Снижение рисков и смягчение последствий чрезвычайных ситуаций межмуниципального и регионального характера на территории Тверской области» </w:t>
      </w:r>
      <w:r w:rsidRPr="00B2700F">
        <w:rPr>
          <w:color w:val="000000"/>
          <w:szCs w:val="28"/>
        </w:rPr>
        <w:t>сохранены основные направления, из них</w:t>
      </w:r>
      <w:r w:rsidRPr="00B2700F">
        <w:rPr>
          <w:szCs w:val="28"/>
        </w:rPr>
        <w:t>:</w:t>
      </w:r>
    </w:p>
    <w:p w:rsidR="00C91548" w:rsidRPr="00B2700F" w:rsidRDefault="00C91548" w:rsidP="00A74071">
      <w:pPr>
        <w:tabs>
          <w:tab w:val="num" w:pos="993"/>
        </w:tabs>
        <w:ind w:firstLine="709"/>
        <w:jc w:val="both"/>
        <w:rPr>
          <w:szCs w:val="28"/>
        </w:rPr>
      </w:pPr>
      <w:r w:rsidRPr="00B2700F">
        <w:rPr>
          <w:szCs w:val="28"/>
        </w:rPr>
        <w:t xml:space="preserve">- развертывание комплексной системы экстренного оповещения населения – 20,0 млн. </w:t>
      </w:r>
      <w:r w:rsidR="00D47E84" w:rsidRPr="00B2700F">
        <w:rPr>
          <w:szCs w:val="28"/>
        </w:rPr>
        <w:t>рублей</w:t>
      </w:r>
    </w:p>
    <w:p w:rsidR="00C91548" w:rsidRPr="00B2700F" w:rsidRDefault="00C91548" w:rsidP="00A74071">
      <w:pPr>
        <w:tabs>
          <w:tab w:val="num" w:pos="993"/>
        </w:tabs>
        <w:ind w:firstLine="709"/>
        <w:jc w:val="both"/>
        <w:rPr>
          <w:szCs w:val="28"/>
        </w:rPr>
      </w:pPr>
      <w:r w:rsidRPr="00B2700F">
        <w:rPr>
          <w:szCs w:val="28"/>
        </w:rPr>
        <w:t>- развертывание системы обеспечения вызовов по единому номеру «112» (разработка проектно-сметной документации на строительство Центра обработки вызовов)</w:t>
      </w:r>
      <w:r w:rsidR="00A83E0F" w:rsidRPr="00B2700F">
        <w:rPr>
          <w:szCs w:val="28"/>
        </w:rPr>
        <w:t xml:space="preserve"> – </w:t>
      </w:r>
      <w:r w:rsidRPr="00B2700F">
        <w:rPr>
          <w:szCs w:val="28"/>
        </w:rPr>
        <w:t xml:space="preserve">3,5 млн. </w:t>
      </w:r>
      <w:r w:rsidR="00D47E84" w:rsidRPr="00B2700F">
        <w:rPr>
          <w:szCs w:val="28"/>
        </w:rPr>
        <w:t>рублей</w:t>
      </w:r>
    </w:p>
    <w:p w:rsidR="00C91548" w:rsidRPr="00B2700F" w:rsidRDefault="00C91548" w:rsidP="00A74071">
      <w:pPr>
        <w:tabs>
          <w:tab w:val="num" w:pos="993"/>
        </w:tabs>
        <w:ind w:firstLine="709"/>
        <w:jc w:val="both"/>
        <w:rPr>
          <w:szCs w:val="28"/>
        </w:rPr>
      </w:pPr>
      <w:r w:rsidRPr="00B2700F">
        <w:rPr>
          <w:szCs w:val="28"/>
        </w:rPr>
        <w:t xml:space="preserve">По подпрограмме 4 «Повышение пожарной безопасности в Тверской области» </w:t>
      </w:r>
      <w:r w:rsidRPr="00B2700F">
        <w:rPr>
          <w:color w:val="000000"/>
          <w:szCs w:val="28"/>
        </w:rPr>
        <w:t>сохранены основные направления, из них</w:t>
      </w:r>
      <w:r w:rsidRPr="00B2700F">
        <w:rPr>
          <w:szCs w:val="28"/>
        </w:rPr>
        <w:t>:</w:t>
      </w:r>
    </w:p>
    <w:p w:rsidR="00C91548" w:rsidRPr="00B2700F" w:rsidRDefault="00C91548" w:rsidP="00A74071">
      <w:pPr>
        <w:tabs>
          <w:tab w:val="num" w:pos="993"/>
        </w:tabs>
        <w:ind w:firstLine="709"/>
        <w:jc w:val="both"/>
        <w:rPr>
          <w:szCs w:val="28"/>
        </w:rPr>
      </w:pPr>
      <w:r w:rsidRPr="00B2700F">
        <w:rPr>
          <w:szCs w:val="28"/>
        </w:rPr>
        <w:t>- обеспечение деятельности государственной противопожарной службы Тверской области</w:t>
      </w:r>
      <w:r w:rsidR="00A83E0F" w:rsidRPr="00B2700F">
        <w:rPr>
          <w:szCs w:val="28"/>
        </w:rPr>
        <w:t xml:space="preserve"> – </w:t>
      </w:r>
      <w:r w:rsidRPr="00B2700F">
        <w:rPr>
          <w:szCs w:val="28"/>
        </w:rPr>
        <w:t xml:space="preserve">534,0 млн. </w:t>
      </w:r>
      <w:r w:rsidR="00D47E84" w:rsidRPr="00B2700F">
        <w:rPr>
          <w:szCs w:val="28"/>
        </w:rPr>
        <w:t>рублей</w:t>
      </w:r>
      <w:r w:rsidR="00CE417F" w:rsidRPr="00B2700F">
        <w:rPr>
          <w:szCs w:val="28"/>
        </w:rPr>
        <w:t>;</w:t>
      </w:r>
    </w:p>
    <w:p w:rsidR="00C91548" w:rsidRPr="00B2700F" w:rsidRDefault="00C91548" w:rsidP="00A74071">
      <w:pPr>
        <w:tabs>
          <w:tab w:val="num" w:pos="993"/>
        </w:tabs>
        <w:ind w:firstLine="709"/>
        <w:jc w:val="both"/>
        <w:rPr>
          <w:szCs w:val="28"/>
        </w:rPr>
      </w:pPr>
      <w:r w:rsidRPr="00B2700F">
        <w:rPr>
          <w:szCs w:val="28"/>
        </w:rPr>
        <w:t xml:space="preserve">- ремонт (реконструкция) пожарных депо – 28,4 млн. </w:t>
      </w:r>
      <w:r w:rsidR="00D47E84" w:rsidRPr="00B2700F">
        <w:rPr>
          <w:szCs w:val="28"/>
        </w:rPr>
        <w:t>рублей</w:t>
      </w:r>
      <w:r w:rsidR="00CE417F" w:rsidRPr="00B2700F">
        <w:rPr>
          <w:szCs w:val="28"/>
        </w:rPr>
        <w:t>;</w:t>
      </w:r>
    </w:p>
    <w:p w:rsidR="00C91548" w:rsidRPr="00B2700F" w:rsidRDefault="00C91548" w:rsidP="00A74071">
      <w:pPr>
        <w:tabs>
          <w:tab w:val="num" w:pos="993"/>
        </w:tabs>
        <w:ind w:firstLine="709"/>
        <w:jc w:val="both"/>
        <w:rPr>
          <w:szCs w:val="28"/>
        </w:rPr>
      </w:pPr>
      <w:r w:rsidRPr="00B2700F">
        <w:rPr>
          <w:szCs w:val="28"/>
        </w:rPr>
        <w:t xml:space="preserve">По подпрограмме 5 «Противодействие незаконному распространению и немедицинскому потреблению наркотиков в Тверской области» </w:t>
      </w:r>
      <w:r w:rsidRPr="00B2700F">
        <w:rPr>
          <w:color w:val="000000"/>
          <w:szCs w:val="28"/>
        </w:rPr>
        <w:t>сохранены основные направления, из них</w:t>
      </w:r>
      <w:r w:rsidRPr="00B2700F">
        <w:rPr>
          <w:szCs w:val="28"/>
        </w:rPr>
        <w:t>:</w:t>
      </w:r>
    </w:p>
    <w:p w:rsidR="00C91548" w:rsidRPr="00B2700F" w:rsidRDefault="00C91548" w:rsidP="00A74071">
      <w:pPr>
        <w:tabs>
          <w:tab w:val="num" w:pos="993"/>
        </w:tabs>
        <w:ind w:firstLine="709"/>
        <w:jc w:val="both"/>
        <w:rPr>
          <w:szCs w:val="28"/>
        </w:rPr>
      </w:pPr>
      <w:r w:rsidRPr="00B2700F">
        <w:rPr>
          <w:szCs w:val="28"/>
        </w:rPr>
        <w:t xml:space="preserve">- обеспечение бесперебойной работы бесплатной горячей линии для граждан «Сообщи, где торгуют смертью», мониторинг </w:t>
      </w:r>
      <w:proofErr w:type="spellStart"/>
      <w:r w:rsidRPr="00B2700F">
        <w:rPr>
          <w:szCs w:val="28"/>
        </w:rPr>
        <w:t>наркоситуации</w:t>
      </w:r>
      <w:proofErr w:type="spellEnd"/>
      <w:r w:rsidRPr="00B2700F">
        <w:rPr>
          <w:szCs w:val="28"/>
        </w:rPr>
        <w:t xml:space="preserve"> в Тверской области и оснащение учреждений здравоохранения современными лекарственными препаратами – 1,5 млн. </w:t>
      </w:r>
      <w:r w:rsidR="00D47E84" w:rsidRPr="00B2700F">
        <w:rPr>
          <w:szCs w:val="28"/>
        </w:rPr>
        <w:t>рублей</w:t>
      </w:r>
      <w:r w:rsidR="00CE417F" w:rsidRPr="00B2700F">
        <w:rPr>
          <w:szCs w:val="28"/>
        </w:rPr>
        <w:t>.</w:t>
      </w:r>
    </w:p>
    <w:p w:rsidR="00C91548" w:rsidRPr="00B2700F" w:rsidRDefault="00C91548" w:rsidP="00A74071">
      <w:pPr>
        <w:tabs>
          <w:tab w:val="num" w:pos="993"/>
        </w:tabs>
        <w:ind w:firstLine="709"/>
        <w:jc w:val="both"/>
        <w:rPr>
          <w:szCs w:val="28"/>
        </w:rPr>
      </w:pPr>
      <w:r w:rsidRPr="00B2700F">
        <w:rPr>
          <w:szCs w:val="28"/>
        </w:rPr>
        <w:t>По подпрограмме 6 «Повышение безопасности населения от угроз терроризма и экстремизма в Тверской области» предусмотрено новое направление:</w:t>
      </w:r>
    </w:p>
    <w:p w:rsidR="00C91548" w:rsidRPr="00B2700F" w:rsidRDefault="00C91548" w:rsidP="00A74071">
      <w:pPr>
        <w:tabs>
          <w:tab w:val="left" w:pos="900"/>
          <w:tab w:val="num" w:pos="993"/>
        </w:tabs>
        <w:ind w:firstLine="709"/>
        <w:jc w:val="both"/>
        <w:rPr>
          <w:szCs w:val="28"/>
        </w:rPr>
      </w:pPr>
      <w:r w:rsidRPr="00B2700F">
        <w:rPr>
          <w:szCs w:val="28"/>
        </w:rPr>
        <w:t xml:space="preserve">- проведение комплекса мероприятий по усилению антитеррористической защищенности населения Тверской области – 0,6 млн. </w:t>
      </w:r>
      <w:r w:rsidR="00D47E84" w:rsidRPr="00B2700F">
        <w:rPr>
          <w:szCs w:val="28"/>
        </w:rPr>
        <w:t>рублей</w:t>
      </w:r>
      <w:r w:rsidR="00CE417F" w:rsidRPr="00B2700F">
        <w:rPr>
          <w:szCs w:val="28"/>
        </w:rPr>
        <w:t>.</w:t>
      </w:r>
    </w:p>
    <w:p w:rsidR="00C91548" w:rsidRPr="00B2700F" w:rsidRDefault="00C91548" w:rsidP="00A74071">
      <w:pPr>
        <w:tabs>
          <w:tab w:val="num" w:pos="993"/>
        </w:tabs>
        <w:ind w:firstLine="709"/>
        <w:jc w:val="both"/>
        <w:rPr>
          <w:szCs w:val="28"/>
        </w:rPr>
      </w:pPr>
    </w:p>
    <w:p w:rsidR="00C91548" w:rsidRPr="00B2700F" w:rsidRDefault="00DC7005" w:rsidP="00A74071">
      <w:pPr>
        <w:tabs>
          <w:tab w:val="num" w:pos="993"/>
        </w:tabs>
        <w:ind w:firstLine="709"/>
        <w:jc w:val="both"/>
        <w:rPr>
          <w:rFonts w:eastAsia="Calibri"/>
          <w:b/>
          <w:szCs w:val="28"/>
        </w:rPr>
      </w:pPr>
      <w:r w:rsidRPr="00B2700F">
        <w:rPr>
          <w:rFonts w:eastAsia="Calibri"/>
          <w:b/>
          <w:szCs w:val="28"/>
        </w:rPr>
        <w:t>6</w:t>
      </w:r>
      <w:r w:rsidR="000A089E" w:rsidRPr="00B2700F">
        <w:rPr>
          <w:rFonts w:eastAsia="Calibri"/>
          <w:b/>
          <w:szCs w:val="28"/>
        </w:rPr>
        <w:t xml:space="preserve">.12. </w:t>
      </w:r>
      <w:r w:rsidR="00C91548" w:rsidRPr="00B2700F">
        <w:rPr>
          <w:rFonts w:eastAsia="Calibri"/>
          <w:b/>
          <w:szCs w:val="28"/>
        </w:rPr>
        <w:t>Основные параметры расходов областного бюджета Тверской области на 2014 год в рамках Государственной программы «Государственное управление и гражданское общество Тверской области» на 2014-2019 годы.</w:t>
      </w:r>
    </w:p>
    <w:p w:rsidR="00C91548" w:rsidRPr="00B2700F" w:rsidRDefault="00C91548" w:rsidP="00A74071">
      <w:pPr>
        <w:tabs>
          <w:tab w:val="num" w:pos="993"/>
        </w:tabs>
        <w:ind w:firstLine="709"/>
        <w:jc w:val="both"/>
        <w:rPr>
          <w:rFonts w:eastAsia="Calibri"/>
          <w:szCs w:val="28"/>
        </w:rPr>
      </w:pPr>
      <w:r w:rsidRPr="00B2700F">
        <w:rPr>
          <w:rFonts w:eastAsia="Calibri"/>
          <w:szCs w:val="28"/>
        </w:rPr>
        <w:t>Целями государственной программы являются:</w:t>
      </w:r>
    </w:p>
    <w:p w:rsidR="00C91548" w:rsidRPr="00B2700F" w:rsidRDefault="00C91548" w:rsidP="00A74071">
      <w:pPr>
        <w:tabs>
          <w:tab w:val="num" w:pos="993"/>
        </w:tabs>
        <w:ind w:firstLine="709"/>
        <w:jc w:val="both"/>
        <w:rPr>
          <w:rFonts w:eastAsia="Calibri"/>
          <w:szCs w:val="28"/>
        </w:rPr>
      </w:pPr>
      <w:r w:rsidRPr="00B2700F">
        <w:rPr>
          <w:rFonts w:eastAsia="Calibri"/>
          <w:szCs w:val="28"/>
        </w:rPr>
        <w:t>Цель 1. Формирование эффективной системы исполнения ключевых государственных функций и предоставления качественных государственных услуг исполнительными органами государственной власти Тверской области;</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Цель 2. Совершенствование государственной политики Тверской области в сфере обеспечения и защиты прав и свобод человека и гражданина, содействие развитию институтов гражданского общества. </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Объем финансирования государственной программы на 2014 год за счет средств областного бюджета с учетом средств адресной инвестиционной </w:t>
      </w:r>
      <w:r w:rsidRPr="00B2700F">
        <w:rPr>
          <w:rFonts w:eastAsia="Calibri"/>
          <w:szCs w:val="28"/>
        </w:rPr>
        <w:lastRenderedPageBreak/>
        <w:t xml:space="preserve">программы составляет </w:t>
      </w:r>
      <w:r w:rsidR="008A62B3" w:rsidRPr="00B2700F">
        <w:rPr>
          <w:rFonts w:eastAsia="Calibri"/>
          <w:szCs w:val="28"/>
        </w:rPr>
        <w:t>880,2</w:t>
      </w:r>
      <w:r w:rsidRPr="00B2700F">
        <w:rPr>
          <w:rFonts w:eastAsia="Calibri"/>
          <w:szCs w:val="28"/>
        </w:rPr>
        <w:t xml:space="preserve"> млн. рублей, в том числе по следующим основным подпрограммам:</w:t>
      </w:r>
    </w:p>
    <w:p w:rsidR="00C91548" w:rsidRPr="00B2700F" w:rsidRDefault="00C91548" w:rsidP="00A74071">
      <w:pPr>
        <w:pStyle w:val="a6"/>
        <w:numPr>
          <w:ilvl w:val="0"/>
          <w:numId w:val="43"/>
        </w:numPr>
        <w:tabs>
          <w:tab w:val="num" w:pos="993"/>
        </w:tabs>
        <w:ind w:left="0" w:firstLine="709"/>
        <w:jc w:val="both"/>
        <w:rPr>
          <w:rFonts w:eastAsia="Calibri"/>
          <w:szCs w:val="28"/>
        </w:rPr>
      </w:pPr>
      <w:r w:rsidRPr="00B2700F">
        <w:rPr>
          <w:rFonts w:eastAsia="Calibri"/>
          <w:szCs w:val="28"/>
        </w:rPr>
        <w:t>Подпрограмма 1 «Поддержка общественного сектора и обеспечение информационной открытости исполнительных органов государственной власти Тверской области» – 173,0 млн. рублей.</w:t>
      </w:r>
    </w:p>
    <w:p w:rsidR="00C91548" w:rsidRPr="00B2700F" w:rsidRDefault="00C91548" w:rsidP="00A74071">
      <w:pPr>
        <w:pStyle w:val="a6"/>
        <w:numPr>
          <w:ilvl w:val="0"/>
          <w:numId w:val="43"/>
        </w:numPr>
        <w:tabs>
          <w:tab w:val="num" w:pos="993"/>
        </w:tabs>
        <w:ind w:left="0" w:firstLine="709"/>
        <w:jc w:val="both"/>
        <w:rPr>
          <w:rFonts w:eastAsia="Calibri"/>
          <w:szCs w:val="28"/>
        </w:rPr>
      </w:pPr>
      <w:r w:rsidRPr="00B2700F">
        <w:rPr>
          <w:rFonts w:eastAsia="Calibri"/>
          <w:szCs w:val="28"/>
        </w:rPr>
        <w:t>Подпрограмма 2 «Создание условий для эффективного функционирования системы исполнительных органов государственной власти Тверской области»</w:t>
      </w:r>
      <w:r w:rsidR="00A83E0F" w:rsidRPr="00B2700F">
        <w:rPr>
          <w:rFonts w:eastAsia="Calibri"/>
          <w:szCs w:val="28"/>
        </w:rPr>
        <w:t xml:space="preserve"> – </w:t>
      </w:r>
      <w:r w:rsidRPr="00B2700F">
        <w:rPr>
          <w:rFonts w:eastAsia="Calibri"/>
          <w:szCs w:val="28"/>
        </w:rPr>
        <w:t>266,8 млн. рублей.</w:t>
      </w:r>
    </w:p>
    <w:p w:rsidR="00C91548" w:rsidRPr="00B2700F" w:rsidRDefault="00C91548" w:rsidP="00A74071">
      <w:pPr>
        <w:pStyle w:val="a6"/>
        <w:numPr>
          <w:ilvl w:val="0"/>
          <w:numId w:val="43"/>
        </w:numPr>
        <w:tabs>
          <w:tab w:val="num" w:pos="993"/>
        </w:tabs>
        <w:ind w:left="0" w:firstLine="709"/>
        <w:jc w:val="both"/>
        <w:rPr>
          <w:rFonts w:eastAsia="Calibri"/>
          <w:szCs w:val="28"/>
        </w:rPr>
      </w:pPr>
      <w:r w:rsidRPr="00B2700F">
        <w:rPr>
          <w:rFonts w:eastAsia="Calibri"/>
          <w:szCs w:val="28"/>
        </w:rPr>
        <w:t>Подпрограмма 3 «Организация деятельности по государственной регистрации актов гражданского состояния на территории Тверской области»</w:t>
      </w:r>
      <w:r w:rsidR="00A83E0F" w:rsidRPr="00B2700F">
        <w:rPr>
          <w:rFonts w:eastAsia="Calibri"/>
          <w:szCs w:val="28"/>
        </w:rPr>
        <w:t xml:space="preserve"> – </w:t>
      </w:r>
      <w:r w:rsidR="008A62B3" w:rsidRPr="00B2700F">
        <w:rPr>
          <w:rFonts w:eastAsia="Calibri"/>
          <w:szCs w:val="28"/>
        </w:rPr>
        <w:t>реализуется за счет средств федерального бюджета.</w:t>
      </w:r>
      <w:r w:rsidRPr="00B2700F">
        <w:rPr>
          <w:rFonts w:eastAsia="Calibri"/>
          <w:szCs w:val="28"/>
        </w:rPr>
        <w:t xml:space="preserve"> </w:t>
      </w:r>
    </w:p>
    <w:p w:rsidR="00C91548" w:rsidRPr="00B2700F" w:rsidRDefault="00C91548" w:rsidP="00A74071">
      <w:pPr>
        <w:pStyle w:val="a6"/>
        <w:numPr>
          <w:ilvl w:val="0"/>
          <w:numId w:val="43"/>
        </w:numPr>
        <w:tabs>
          <w:tab w:val="num" w:pos="993"/>
        </w:tabs>
        <w:ind w:left="0" w:firstLine="709"/>
        <w:jc w:val="both"/>
        <w:rPr>
          <w:rFonts w:eastAsia="Calibri"/>
          <w:szCs w:val="28"/>
        </w:rPr>
      </w:pPr>
      <w:r w:rsidRPr="00B2700F">
        <w:rPr>
          <w:rFonts w:eastAsia="Calibri"/>
          <w:szCs w:val="28"/>
        </w:rPr>
        <w:t xml:space="preserve">Обеспечивающая подпрограмма – </w:t>
      </w:r>
      <w:r w:rsidR="008A62B3" w:rsidRPr="00B2700F">
        <w:rPr>
          <w:rFonts w:eastAsia="Calibri"/>
          <w:szCs w:val="28"/>
        </w:rPr>
        <w:t>440,4</w:t>
      </w:r>
      <w:r w:rsidRPr="00B2700F">
        <w:rPr>
          <w:rFonts w:eastAsia="Calibri"/>
          <w:szCs w:val="28"/>
        </w:rPr>
        <w:t xml:space="preserve"> млн. рублей.</w:t>
      </w:r>
    </w:p>
    <w:p w:rsidR="00C91548" w:rsidRPr="00B2700F" w:rsidRDefault="00C91548" w:rsidP="00A74071">
      <w:pPr>
        <w:tabs>
          <w:tab w:val="num" w:pos="993"/>
        </w:tabs>
        <w:ind w:firstLine="709"/>
        <w:jc w:val="both"/>
        <w:rPr>
          <w:rFonts w:eastAsia="Calibri"/>
          <w:szCs w:val="28"/>
        </w:rPr>
      </w:pPr>
      <w:r w:rsidRPr="00B2700F">
        <w:rPr>
          <w:rFonts w:eastAsia="Calibri"/>
          <w:szCs w:val="28"/>
        </w:rPr>
        <w:t>В ходе реализации государственной программы предполагается достижение следующих общественно значимых результатов:</w:t>
      </w:r>
    </w:p>
    <w:p w:rsidR="00C91548" w:rsidRPr="00B2700F" w:rsidRDefault="00C91548" w:rsidP="00A74071">
      <w:pPr>
        <w:tabs>
          <w:tab w:val="num" w:pos="993"/>
        </w:tabs>
        <w:ind w:firstLine="709"/>
        <w:jc w:val="both"/>
        <w:rPr>
          <w:rFonts w:eastAsia="Calibri"/>
          <w:szCs w:val="28"/>
        </w:rPr>
      </w:pPr>
      <w:r w:rsidRPr="00B2700F">
        <w:rPr>
          <w:rFonts w:eastAsia="Calibri"/>
          <w:szCs w:val="28"/>
        </w:rPr>
        <w:t>1) уровень удовлетворенности граждан работой системы исполнительных органов государственной власти Тверской области к 2018 году не менее 80%.</w:t>
      </w:r>
    </w:p>
    <w:p w:rsidR="00C91548" w:rsidRPr="00B2700F" w:rsidRDefault="00C91548" w:rsidP="00A74071">
      <w:pPr>
        <w:tabs>
          <w:tab w:val="num" w:pos="993"/>
        </w:tabs>
        <w:ind w:firstLine="709"/>
        <w:jc w:val="both"/>
        <w:rPr>
          <w:rFonts w:eastAsia="Calibri"/>
          <w:szCs w:val="28"/>
        </w:rPr>
      </w:pPr>
      <w:r w:rsidRPr="00B2700F">
        <w:rPr>
          <w:rFonts w:eastAsia="Calibri"/>
          <w:szCs w:val="28"/>
        </w:rPr>
        <w:t>2) уровень удовлетворенности граждан информационной открытостью системы исполнительных органов государственной власти Тверской области к 2018 году не менее 80%;</w:t>
      </w:r>
    </w:p>
    <w:p w:rsidR="00C91548" w:rsidRPr="00B2700F" w:rsidRDefault="00C91548" w:rsidP="00A74071">
      <w:pPr>
        <w:tabs>
          <w:tab w:val="num" w:pos="993"/>
        </w:tabs>
        <w:ind w:firstLine="709"/>
        <w:jc w:val="both"/>
        <w:rPr>
          <w:rFonts w:eastAsia="Calibri"/>
          <w:szCs w:val="28"/>
        </w:rPr>
      </w:pPr>
      <w:r w:rsidRPr="00B2700F">
        <w:rPr>
          <w:rFonts w:eastAsia="Calibri"/>
          <w:szCs w:val="28"/>
        </w:rPr>
        <w:t>3) уровень удовлетворенности граждан качеством государственных услуг, оказываемых Правительством Тверской области и Отделом записи актов гражданского состояния Тверской области к 2018 году не менее 90%.</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4) доля </w:t>
      </w:r>
      <w:proofErr w:type="gramStart"/>
      <w:r w:rsidRPr="00B2700F">
        <w:rPr>
          <w:rFonts w:eastAsia="Calibri"/>
          <w:szCs w:val="28"/>
        </w:rPr>
        <w:t>решений исполнительных органов государственной власти Тверской области соответствующих стратегии социально-экономического развития Тверской области</w:t>
      </w:r>
      <w:proofErr w:type="gramEnd"/>
      <w:r w:rsidRPr="00B2700F">
        <w:rPr>
          <w:rFonts w:eastAsia="Calibri"/>
          <w:szCs w:val="28"/>
        </w:rPr>
        <w:t xml:space="preserve"> к  2018 году не менее 90%.</w:t>
      </w:r>
    </w:p>
    <w:p w:rsidR="00C91548" w:rsidRPr="00B2700F" w:rsidRDefault="00C91548" w:rsidP="00A74071">
      <w:pPr>
        <w:tabs>
          <w:tab w:val="num" w:pos="993"/>
        </w:tabs>
        <w:ind w:firstLine="709"/>
        <w:jc w:val="both"/>
        <w:rPr>
          <w:rFonts w:eastAsia="Calibri"/>
          <w:color w:val="000000"/>
          <w:szCs w:val="28"/>
        </w:rPr>
      </w:pPr>
      <w:r w:rsidRPr="00B2700F">
        <w:rPr>
          <w:rFonts w:eastAsia="Calibri"/>
          <w:color w:val="000000"/>
          <w:szCs w:val="28"/>
        </w:rPr>
        <w:t>При формировании Государственной программы «</w:t>
      </w:r>
      <w:r w:rsidRPr="00B2700F">
        <w:rPr>
          <w:rFonts w:eastAsia="Calibri"/>
          <w:szCs w:val="28"/>
        </w:rPr>
        <w:t>Государственное управление и гражданское общество Тверской области» на 2014-2019 годы</w:t>
      </w:r>
      <w:r w:rsidRPr="00B2700F">
        <w:rPr>
          <w:rFonts w:eastAsia="Calibri"/>
          <w:color w:val="000000"/>
          <w:szCs w:val="28"/>
        </w:rPr>
        <w:t xml:space="preserve"> в рамках подготовки проекта областного бюджета учтены следующие направления расходования средств. </w:t>
      </w:r>
    </w:p>
    <w:p w:rsidR="00C91548" w:rsidRPr="00B2700F" w:rsidRDefault="00C91548" w:rsidP="00A74071">
      <w:pPr>
        <w:tabs>
          <w:tab w:val="num" w:pos="993"/>
        </w:tabs>
        <w:ind w:firstLine="709"/>
        <w:jc w:val="both"/>
        <w:rPr>
          <w:rFonts w:eastAsia="Calibri"/>
          <w:color w:val="000000"/>
          <w:szCs w:val="28"/>
        </w:rPr>
      </w:pPr>
      <w:r w:rsidRPr="00B2700F">
        <w:rPr>
          <w:rFonts w:eastAsia="Calibri"/>
          <w:color w:val="000000"/>
          <w:szCs w:val="28"/>
        </w:rPr>
        <w:t>По подпрограмме 1</w:t>
      </w:r>
      <w:r w:rsidRPr="00B2700F">
        <w:rPr>
          <w:rFonts w:eastAsia="Calibri"/>
          <w:b/>
          <w:color w:val="000000"/>
          <w:szCs w:val="28"/>
        </w:rPr>
        <w:t xml:space="preserve"> «</w:t>
      </w:r>
      <w:r w:rsidRPr="00B2700F">
        <w:rPr>
          <w:rFonts w:eastAsia="Calibri"/>
          <w:szCs w:val="28"/>
        </w:rPr>
        <w:t>Поддержка общественного сектора и обеспечение информационной открытости исполнительных органов государственной власти Тверской области</w:t>
      </w:r>
      <w:r w:rsidRPr="00B2700F">
        <w:rPr>
          <w:rFonts w:eastAsia="Calibri"/>
          <w:b/>
          <w:color w:val="000000"/>
          <w:szCs w:val="28"/>
        </w:rPr>
        <w:t xml:space="preserve">» </w:t>
      </w:r>
      <w:r w:rsidRPr="00B2700F">
        <w:rPr>
          <w:rFonts w:eastAsia="Calibri"/>
          <w:color w:val="000000"/>
          <w:szCs w:val="28"/>
        </w:rPr>
        <w:t xml:space="preserve">учтены  расходы </w:t>
      </w:r>
      <w:proofErr w:type="gramStart"/>
      <w:r w:rsidRPr="00B2700F">
        <w:rPr>
          <w:rFonts w:eastAsia="Calibri"/>
          <w:color w:val="000000"/>
          <w:szCs w:val="28"/>
        </w:rPr>
        <w:t>на</w:t>
      </w:r>
      <w:proofErr w:type="gramEnd"/>
      <w:r w:rsidRPr="00B2700F">
        <w:rPr>
          <w:rFonts w:eastAsia="Calibri"/>
          <w:color w:val="000000"/>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информирование населения Тверской области о деятельности исполнительных органов государственной власти Тверской области, основных направлениях социально-экономического развития Тверской области через электронные и печатные средства массовой информации в объеме 54,0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реализация комплекса общественно-политических мероприятий с целью поддержки общественных инициатив, популяризации гражданских ценностей среди населения Тверской области в объеме 3,0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проведение комплексных социологических исследований на предмет удовлетворенности населения Тверской области деятельностью исполнительных органов государственной власти Тверской области в объеме 3,0 млн. </w:t>
      </w:r>
      <w:r w:rsidR="00D47E84" w:rsidRPr="00B2700F">
        <w:rPr>
          <w:rFonts w:eastAsia="Calibri"/>
          <w:szCs w:val="28"/>
        </w:rPr>
        <w:t>рублей</w:t>
      </w:r>
      <w:r w:rsidRPr="00B2700F">
        <w:rPr>
          <w:rFonts w:eastAsia="Calibri"/>
          <w:szCs w:val="28"/>
        </w:rPr>
        <w:t xml:space="preserve">; </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проведение конкурсов «Лучший журналист месяца», «Лучший журналист года» в объеме 0,4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lastRenderedPageBreak/>
        <w:t xml:space="preserve">- стипендия Губернатора Тверской области молодым журналистам в объеме 1,2 млн. </w:t>
      </w:r>
      <w:r w:rsidR="00D47E84" w:rsidRPr="00B2700F">
        <w:rPr>
          <w:rFonts w:eastAsia="Calibri"/>
          <w:szCs w:val="28"/>
        </w:rPr>
        <w:t>рублей</w:t>
      </w:r>
      <w:r w:rsidRPr="00B2700F">
        <w:rPr>
          <w:rFonts w:eastAsia="Calibri"/>
          <w:szCs w:val="28"/>
        </w:rPr>
        <w:t xml:space="preserve">;  </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субсидии на возмещение нормативных затрат, связанных с оказанием государственных услуг (выполнением работ) в соответствии с государственным заданием государственному автономному учреждению «Редакция газеты «Тверская жизнь» </w:t>
      </w:r>
      <w:r w:rsidR="00CE417F" w:rsidRPr="00B2700F">
        <w:rPr>
          <w:rFonts w:eastAsia="Calibri"/>
          <w:szCs w:val="28"/>
        </w:rPr>
        <w:t>в объеме 33,</w:t>
      </w:r>
      <w:r w:rsidRPr="00B2700F">
        <w:rPr>
          <w:rFonts w:eastAsia="Calibri"/>
          <w:szCs w:val="28"/>
        </w:rPr>
        <w:t xml:space="preserve">3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субсидии на возмещение нормативных затрат, связанных с оказанием государственных услуг (выполнением работ) в соответствии с государственным заданием государственному автономному учреждению «Редакция газеты «Тверские ведомости» в объеме 21,0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выделение субсидий некоммерческим организациям Тверской области </w:t>
      </w:r>
      <w:proofErr w:type="gramStart"/>
      <w:r w:rsidRPr="00B2700F">
        <w:rPr>
          <w:rFonts w:eastAsia="Calibri"/>
          <w:szCs w:val="28"/>
        </w:rPr>
        <w:t>на</w:t>
      </w:r>
      <w:proofErr w:type="gramEnd"/>
      <w:r w:rsidRPr="00B2700F">
        <w:rPr>
          <w:rFonts w:eastAsia="Calibri"/>
          <w:szCs w:val="28"/>
        </w:rPr>
        <w:t xml:space="preserve"> </w:t>
      </w:r>
      <w:proofErr w:type="gramStart"/>
      <w:r w:rsidRPr="00B2700F">
        <w:rPr>
          <w:rFonts w:eastAsia="Calibri"/>
          <w:szCs w:val="28"/>
        </w:rPr>
        <w:t>реализация</w:t>
      </w:r>
      <w:proofErr w:type="gramEnd"/>
      <w:r w:rsidRPr="00B2700F">
        <w:rPr>
          <w:rFonts w:eastAsia="Calibri"/>
          <w:szCs w:val="28"/>
        </w:rPr>
        <w:t xml:space="preserve"> социально ориентированных проектов, развития благотворительной деятельности и добровольчества в объеме 5,0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предоставление на конкурсной основе субсидий региональным телеканалам и радиоканалам, за освещение деятельности региональных отделений политических партий в объеме 0,4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предоставление субсидии на поддержку редакций районных и городских газет в объеме 40,0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субсидии на развитие материально-технической базы редакций районных и городских газет в объеме 1,5 млн. </w:t>
      </w:r>
      <w:r w:rsidR="00D47E84" w:rsidRPr="00B2700F">
        <w:rPr>
          <w:rFonts w:eastAsia="Calibri"/>
          <w:szCs w:val="28"/>
        </w:rPr>
        <w:t>рублей</w:t>
      </w:r>
      <w:r w:rsidRPr="00B2700F">
        <w:rPr>
          <w:rFonts w:eastAsia="Calibri"/>
          <w:szCs w:val="28"/>
        </w:rPr>
        <w:t xml:space="preserve">;  </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расходы на содержание государственного казенного учреждения «Аппарат Общественной палаты Тверской области» в объеме 8,2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распространение информации в рамках реализации комплекса общественно-политических мероприятий с целью поддержки общественных инициатив, популяризации гражданских ценностей среди населения Тверской области в объеме 2,1 млн. </w:t>
      </w:r>
      <w:r w:rsidR="00D47E84" w:rsidRPr="00B2700F">
        <w:rPr>
          <w:rFonts w:eastAsia="Calibri"/>
          <w:szCs w:val="28"/>
        </w:rPr>
        <w:t>рублей</w:t>
      </w:r>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По  подпрограмме 2 «Создание условий для эффективного функционирования системы исполнительных органов государственной власти Тверской области» учтены расходы </w:t>
      </w:r>
      <w:proofErr w:type="gramStart"/>
      <w:r w:rsidRPr="00B2700F">
        <w:rPr>
          <w:rFonts w:eastAsia="Calibri"/>
          <w:szCs w:val="28"/>
        </w:rPr>
        <w:t>на</w:t>
      </w:r>
      <w:proofErr w:type="gramEnd"/>
      <w:r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профессиональная переподготовка и повышение квалификации государственных гражданских служащих – 0,9 млн. </w:t>
      </w:r>
      <w:r w:rsidR="00D47E84" w:rsidRPr="00B2700F">
        <w:rPr>
          <w:rFonts w:eastAsia="Calibri"/>
          <w:szCs w:val="28"/>
        </w:rPr>
        <w:t>рублей</w:t>
      </w:r>
      <w:r w:rsidR="00CE417F"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организационное  обеспечение проведения мероприятий  с участием Губернатора Тверской области </w:t>
      </w:r>
      <w:r w:rsidR="00A83E0F" w:rsidRPr="00B2700F">
        <w:rPr>
          <w:rFonts w:eastAsia="Calibri"/>
          <w:szCs w:val="28"/>
        </w:rPr>
        <w:t xml:space="preserve"> – </w:t>
      </w:r>
      <w:r w:rsidRPr="00B2700F">
        <w:rPr>
          <w:rFonts w:eastAsia="Calibri"/>
          <w:szCs w:val="28"/>
        </w:rPr>
        <w:t xml:space="preserve">17,2 млн. </w:t>
      </w:r>
      <w:r w:rsidR="00D47E84" w:rsidRPr="00B2700F">
        <w:rPr>
          <w:rFonts w:eastAsia="Calibri"/>
          <w:szCs w:val="28"/>
        </w:rPr>
        <w:t>рублей</w:t>
      </w:r>
      <w:r w:rsidR="00CE417F"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субсидия на возмещение нормативных затрат, связанных с оказанием государственных услуг в соответствии с государственным заданием ГБУ Тверской области  «Учреждение по эксплуатации и обслуживанию административных зданий и помещений»</w:t>
      </w:r>
      <w:r w:rsidR="00CE417F" w:rsidRPr="00B2700F">
        <w:rPr>
          <w:rFonts w:eastAsia="Calibri"/>
          <w:szCs w:val="28"/>
        </w:rPr>
        <w:t xml:space="preserve"> –</w:t>
      </w:r>
      <w:r w:rsidRPr="00B2700F">
        <w:rPr>
          <w:rFonts w:eastAsia="Calibri"/>
          <w:szCs w:val="28"/>
        </w:rPr>
        <w:t xml:space="preserve"> 119, 8 млн. </w:t>
      </w:r>
      <w:r w:rsidR="00D47E84" w:rsidRPr="00B2700F">
        <w:rPr>
          <w:rFonts w:eastAsia="Calibri"/>
          <w:szCs w:val="28"/>
        </w:rPr>
        <w:t>рублей</w:t>
      </w:r>
      <w:r w:rsidR="00CE417F" w:rsidRPr="00B2700F">
        <w:rPr>
          <w:rFonts w:eastAsia="Calibri"/>
          <w:szCs w:val="28"/>
        </w:rPr>
        <w:t>;</w:t>
      </w:r>
    </w:p>
    <w:p w:rsidR="00C91548" w:rsidRPr="00B2700F" w:rsidRDefault="00C91548" w:rsidP="00A74071">
      <w:pPr>
        <w:tabs>
          <w:tab w:val="num" w:pos="993"/>
        </w:tabs>
        <w:ind w:firstLine="709"/>
        <w:jc w:val="both"/>
        <w:rPr>
          <w:rFonts w:eastAsia="Calibri"/>
          <w:szCs w:val="28"/>
        </w:rPr>
      </w:pPr>
      <w:r w:rsidRPr="00B2700F">
        <w:rPr>
          <w:rFonts w:eastAsia="Calibri"/>
          <w:szCs w:val="28"/>
        </w:rPr>
        <w:t>- предоставление субсидий на иные цели ГБУ Тверской области  «Учреждение по эксплуатации и обслуживанию административных зданий и помещений»</w:t>
      </w:r>
      <w:r w:rsidR="00CE417F" w:rsidRPr="00B2700F">
        <w:rPr>
          <w:rFonts w:eastAsia="Calibri"/>
          <w:szCs w:val="28"/>
        </w:rPr>
        <w:t xml:space="preserve"> –</w:t>
      </w:r>
      <w:r w:rsidRPr="00B2700F">
        <w:rPr>
          <w:rFonts w:eastAsia="Calibri"/>
          <w:szCs w:val="28"/>
        </w:rPr>
        <w:t xml:space="preserve"> 28,2 млн. </w:t>
      </w:r>
      <w:r w:rsidR="00D47E84" w:rsidRPr="00B2700F">
        <w:rPr>
          <w:rFonts w:eastAsia="Calibri"/>
          <w:szCs w:val="28"/>
        </w:rPr>
        <w:t>рублей</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 капитальный ремонт недвижимого государственного имущества – 100,7 млн. </w:t>
      </w:r>
      <w:r w:rsidR="00D47E84" w:rsidRPr="00B2700F">
        <w:rPr>
          <w:rFonts w:eastAsia="Calibri"/>
          <w:szCs w:val="28"/>
        </w:rPr>
        <w:t>рублей</w:t>
      </w:r>
    </w:p>
    <w:p w:rsidR="00C91548" w:rsidRPr="00B2700F" w:rsidRDefault="00C91548" w:rsidP="00A74071">
      <w:pPr>
        <w:tabs>
          <w:tab w:val="num" w:pos="993"/>
        </w:tabs>
        <w:ind w:firstLine="709"/>
        <w:jc w:val="both"/>
        <w:rPr>
          <w:rFonts w:eastAsia="Calibri"/>
          <w:szCs w:val="28"/>
        </w:rPr>
      </w:pPr>
      <w:r w:rsidRPr="00B2700F">
        <w:rPr>
          <w:rFonts w:eastAsia="Calibri"/>
          <w:szCs w:val="28"/>
        </w:rPr>
        <w:t xml:space="preserve">По подпрограмме 3 «Организация деятельности по государственной регистрации актов гражданского состояния на территории Тверской области»  учтены расходы </w:t>
      </w:r>
      <w:proofErr w:type="gramStart"/>
      <w:r w:rsidRPr="00B2700F">
        <w:rPr>
          <w:rFonts w:eastAsia="Calibri"/>
          <w:szCs w:val="28"/>
        </w:rPr>
        <w:t>на</w:t>
      </w:r>
      <w:proofErr w:type="gramEnd"/>
      <w:r w:rsidRPr="00B2700F">
        <w:rPr>
          <w:rFonts w:eastAsia="Calibri"/>
          <w:szCs w:val="28"/>
        </w:rPr>
        <w:t xml:space="preserve">: </w:t>
      </w:r>
    </w:p>
    <w:p w:rsidR="00C91548" w:rsidRPr="00B2700F" w:rsidRDefault="00C91548" w:rsidP="00A74071">
      <w:pPr>
        <w:tabs>
          <w:tab w:val="num" w:pos="993"/>
        </w:tabs>
        <w:ind w:firstLine="709"/>
        <w:jc w:val="both"/>
        <w:rPr>
          <w:rFonts w:eastAsia="Calibri"/>
          <w:szCs w:val="28"/>
        </w:rPr>
      </w:pPr>
      <w:r w:rsidRPr="00B2700F">
        <w:rPr>
          <w:rFonts w:eastAsia="Calibri"/>
          <w:szCs w:val="28"/>
        </w:rPr>
        <w:lastRenderedPageBreak/>
        <w:t>-</w:t>
      </w:r>
      <w:r w:rsidR="00CE417F" w:rsidRPr="00B2700F">
        <w:rPr>
          <w:rFonts w:eastAsia="Calibri"/>
          <w:szCs w:val="28"/>
        </w:rPr>
        <w:t xml:space="preserve"> </w:t>
      </w:r>
      <w:r w:rsidR="007F5272" w:rsidRPr="00B2700F">
        <w:rPr>
          <w:rFonts w:eastAsia="Calibri"/>
          <w:szCs w:val="28"/>
        </w:rPr>
        <w:t xml:space="preserve">выделение субвенции органам местного самоуправления муниципальных районов и городских округов Тверской </w:t>
      </w:r>
      <w:proofErr w:type="gramStart"/>
      <w:r w:rsidR="007F5272" w:rsidRPr="00B2700F">
        <w:rPr>
          <w:rFonts w:eastAsia="Calibri"/>
          <w:szCs w:val="28"/>
        </w:rPr>
        <w:t>области</w:t>
      </w:r>
      <w:proofErr w:type="gramEnd"/>
      <w:r w:rsidR="007F5272" w:rsidRPr="00B2700F">
        <w:rPr>
          <w:rFonts w:eastAsia="Calibri"/>
          <w:szCs w:val="28"/>
        </w:rPr>
        <w:t xml:space="preserve"> осуществляющих государственную регистрацию актов гражданского состояния в соответствии с законодательством </w:t>
      </w:r>
      <w:r w:rsidR="0047609C" w:rsidRPr="00B2700F">
        <w:rPr>
          <w:rFonts w:eastAsia="Calibri"/>
          <w:szCs w:val="28"/>
        </w:rPr>
        <w:t xml:space="preserve">– 41,5 млн. рублей </w:t>
      </w:r>
      <w:r w:rsidR="007F5272" w:rsidRPr="00B2700F">
        <w:rPr>
          <w:rFonts w:eastAsia="Calibri"/>
          <w:szCs w:val="28"/>
        </w:rPr>
        <w:t>(федеральные средства)</w:t>
      </w:r>
      <w:r w:rsidR="005D656C" w:rsidRPr="00B2700F">
        <w:rPr>
          <w:rFonts w:eastAsia="Calibri"/>
          <w:szCs w:val="28"/>
        </w:rPr>
        <w:t xml:space="preserve">. </w:t>
      </w:r>
    </w:p>
    <w:p w:rsidR="00C91548" w:rsidRPr="00B2700F" w:rsidRDefault="00C91548" w:rsidP="00A74071">
      <w:pPr>
        <w:tabs>
          <w:tab w:val="num" w:pos="993"/>
        </w:tabs>
        <w:ind w:firstLine="709"/>
        <w:jc w:val="both"/>
        <w:rPr>
          <w:rFonts w:eastAsia="Calibri"/>
          <w:b/>
          <w:szCs w:val="28"/>
        </w:rPr>
      </w:pPr>
    </w:p>
    <w:p w:rsidR="000A1E83" w:rsidRPr="00B2700F" w:rsidRDefault="00DC7005" w:rsidP="00A74071">
      <w:pPr>
        <w:tabs>
          <w:tab w:val="num" w:pos="993"/>
        </w:tabs>
        <w:ind w:firstLine="709"/>
        <w:jc w:val="both"/>
        <w:rPr>
          <w:b/>
          <w:szCs w:val="28"/>
        </w:rPr>
      </w:pPr>
      <w:r w:rsidRPr="00B2700F">
        <w:rPr>
          <w:b/>
          <w:szCs w:val="28"/>
        </w:rPr>
        <w:t>6</w:t>
      </w:r>
      <w:r w:rsidR="000A089E" w:rsidRPr="00B2700F">
        <w:rPr>
          <w:b/>
          <w:szCs w:val="28"/>
        </w:rPr>
        <w:t xml:space="preserve">.13. </w:t>
      </w:r>
      <w:r w:rsidR="000A1E83" w:rsidRPr="00B2700F">
        <w:rPr>
          <w:b/>
          <w:szCs w:val="28"/>
        </w:rPr>
        <w:t>Основные параметры расходов областного бюджета Тверской области на 2014 год в рамках Государственной программы «Управление общественными финансами и совершенствование региональной налоговой политики» на 2013-2018 годы.</w:t>
      </w:r>
    </w:p>
    <w:p w:rsidR="000A1E83" w:rsidRPr="00B2700F" w:rsidRDefault="000A1E83" w:rsidP="00A74071">
      <w:pPr>
        <w:tabs>
          <w:tab w:val="num" w:pos="993"/>
        </w:tabs>
        <w:ind w:firstLine="709"/>
        <w:jc w:val="both"/>
        <w:rPr>
          <w:szCs w:val="28"/>
        </w:rPr>
      </w:pPr>
      <w:r w:rsidRPr="00B2700F">
        <w:rPr>
          <w:szCs w:val="28"/>
        </w:rPr>
        <w:t>Целью государственной программы является обеспечение эффективного управления общественными финансами Тверской области в рамках реализации стратегии (программы) социально-экономического развития Тверской области.</w:t>
      </w:r>
    </w:p>
    <w:p w:rsidR="000A1E83" w:rsidRPr="00B2700F" w:rsidRDefault="000A1E83" w:rsidP="00A74071">
      <w:pPr>
        <w:tabs>
          <w:tab w:val="num" w:pos="993"/>
        </w:tabs>
        <w:ind w:firstLine="709"/>
        <w:jc w:val="both"/>
        <w:rPr>
          <w:szCs w:val="28"/>
        </w:rPr>
      </w:pPr>
      <w:r w:rsidRPr="00B2700F">
        <w:rPr>
          <w:szCs w:val="28"/>
        </w:rPr>
        <w:t xml:space="preserve">Объем финансирования государственной программы составляет </w:t>
      </w:r>
      <w:r w:rsidR="005A3E78" w:rsidRPr="00B2700F">
        <w:rPr>
          <w:szCs w:val="28"/>
        </w:rPr>
        <w:t>4506,3</w:t>
      </w:r>
      <w:r w:rsidRPr="00B2700F">
        <w:rPr>
          <w:szCs w:val="28"/>
        </w:rPr>
        <w:t xml:space="preserve"> млн. рублей, в том числе по следующим основным подпрограммам:</w:t>
      </w:r>
    </w:p>
    <w:p w:rsidR="000A1E83" w:rsidRPr="00B2700F" w:rsidRDefault="000A1E83" w:rsidP="00A74071">
      <w:pPr>
        <w:numPr>
          <w:ilvl w:val="0"/>
          <w:numId w:val="13"/>
        </w:numPr>
        <w:tabs>
          <w:tab w:val="num" w:pos="993"/>
        </w:tabs>
        <w:ind w:left="0" w:firstLine="709"/>
        <w:jc w:val="both"/>
        <w:rPr>
          <w:szCs w:val="28"/>
        </w:rPr>
      </w:pPr>
      <w:r w:rsidRPr="00B2700F">
        <w:rPr>
          <w:szCs w:val="28"/>
        </w:rPr>
        <w:t>Обеспечение сбалансированности и устойчивости областного бюджета Тверской области – 2 430,8 млн. рублей</w:t>
      </w:r>
      <w:r w:rsidRPr="00B2700F">
        <w:rPr>
          <w:szCs w:val="28"/>
        </w:rPr>
        <w:tab/>
        <w:t>.</w:t>
      </w:r>
    </w:p>
    <w:p w:rsidR="000A1E83" w:rsidRPr="00B2700F" w:rsidRDefault="000A1E83" w:rsidP="00A74071">
      <w:pPr>
        <w:numPr>
          <w:ilvl w:val="0"/>
          <w:numId w:val="13"/>
        </w:numPr>
        <w:tabs>
          <w:tab w:val="num" w:pos="993"/>
        </w:tabs>
        <w:ind w:left="0" w:firstLine="709"/>
        <w:jc w:val="both"/>
        <w:rPr>
          <w:szCs w:val="28"/>
        </w:rPr>
      </w:pPr>
      <w:r w:rsidRPr="00B2700F">
        <w:rPr>
          <w:szCs w:val="28"/>
        </w:rPr>
        <w:t xml:space="preserve">Обеспечение сбалансированности  и устойчивости местных бюджетов муниципальных образований Тверской области – </w:t>
      </w:r>
      <w:r w:rsidR="005A3E78" w:rsidRPr="00B2700F">
        <w:rPr>
          <w:szCs w:val="28"/>
        </w:rPr>
        <w:t xml:space="preserve">1865,4 </w:t>
      </w:r>
      <w:r w:rsidRPr="00B2700F">
        <w:rPr>
          <w:szCs w:val="28"/>
        </w:rPr>
        <w:t>млн. рублей.</w:t>
      </w:r>
    </w:p>
    <w:p w:rsidR="00CE417F" w:rsidRPr="00B2700F" w:rsidRDefault="000A1E83" w:rsidP="00A74071">
      <w:pPr>
        <w:numPr>
          <w:ilvl w:val="0"/>
          <w:numId w:val="13"/>
        </w:numPr>
        <w:tabs>
          <w:tab w:val="num" w:pos="993"/>
        </w:tabs>
        <w:ind w:left="0" w:firstLine="709"/>
        <w:jc w:val="both"/>
        <w:rPr>
          <w:szCs w:val="28"/>
        </w:rPr>
      </w:pPr>
      <w:r w:rsidRPr="00B2700F">
        <w:rPr>
          <w:szCs w:val="28"/>
        </w:rPr>
        <w:t>Повышение качества организации бюджетного процесса и эффективности использования средств областного бюджета Тверской области – 13,6 млн. рублей.</w:t>
      </w:r>
    </w:p>
    <w:p w:rsidR="000A1E83" w:rsidRPr="00B2700F" w:rsidRDefault="000A1E83" w:rsidP="00A74071">
      <w:pPr>
        <w:tabs>
          <w:tab w:val="num" w:pos="993"/>
        </w:tabs>
        <w:ind w:firstLine="709"/>
        <w:jc w:val="both"/>
        <w:rPr>
          <w:szCs w:val="28"/>
        </w:rPr>
      </w:pPr>
      <w:r w:rsidRPr="00B2700F">
        <w:rPr>
          <w:szCs w:val="28"/>
        </w:rPr>
        <w:t>В ходе реализации государственной программы предполагается достижение следующих результатов:</w:t>
      </w:r>
    </w:p>
    <w:p w:rsidR="000A1E83" w:rsidRPr="00B2700F" w:rsidRDefault="000A1E83" w:rsidP="00A74071">
      <w:pPr>
        <w:numPr>
          <w:ilvl w:val="0"/>
          <w:numId w:val="14"/>
        </w:numPr>
        <w:tabs>
          <w:tab w:val="num" w:pos="993"/>
        </w:tabs>
        <w:ind w:left="0" w:firstLine="709"/>
        <w:jc w:val="both"/>
        <w:rPr>
          <w:szCs w:val="28"/>
        </w:rPr>
      </w:pPr>
      <w:r w:rsidRPr="00B2700F">
        <w:rPr>
          <w:szCs w:val="28"/>
        </w:rPr>
        <w:t>Сохранение доли расходов консолидированного бюджета Тверской области на увеличение стоимости основных средств в общем объеме расходов консолидированного бюджета Тверской области на уровне 7,60 %;</w:t>
      </w:r>
    </w:p>
    <w:p w:rsidR="000A1E83" w:rsidRPr="00B2700F" w:rsidRDefault="000A1E83" w:rsidP="00A74071">
      <w:pPr>
        <w:numPr>
          <w:ilvl w:val="0"/>
          <w:numId w:val="14"/>
        </w:numPr>
        <w:tabs>
          <w:tab w:val="num" w:pos="993"/>
        </w:tabs>
        <w:ind w:left="0" w:firstLine="709"/>
        <w:jc w:val="both"/>
        <w:rPr>
          <w:szCs w:val="28"/>
        </w:rPr>
      </w:pPr>
      <w:r w:rsidRPr="00B2700F">
        <w:rPr>
          <w:szCs w:val="28"/>
        </w:rPr>
        <w:t>Поддержание коэффициента «гибкости» расходных обязательств областного бюджета Тверской области на уровне 2,5%;</w:t>
      </w:r>
    </w:p>
    <w:p w:rsidR="000A1E83" w:rsidRPr="00B2700F" w:rsidRDefault="000A1E83" w:rsidP="00A74071">
      <w:pPr>
        <w:numPr>
          <w:ilvl w:val="0"/>
          <w:numId w:val="14"/>
        </w:numPr>
        <w:tabs>
          <w:tab w:val="num" w:pos="993"/>
        </w:tabs>
        <w:ind w:left="0" w:firstLine="709"/>
        <w:jc w:val="both"/>
        <w:rPr>
          <w:szCs w:val="28"/>
        </w:rPr>
      </w:pPr>
      <w:r w:rsidRPr="00B2700F">
        <w:rPr>
          <w:szCs w:val="28"/>
        </w:rPr>
        <w:t xml:space="preserve">Сохранение задолженности областного бюджета Тверской области и бюджетов муниципальных образований Тверской области по исполнению обязательств перед гражданами на уровне 0 тыс. </w:t>
      </w:r>
      <w:r w:rsidR="00D47E84" w:rsidRPr="00B2700F">
        <w:rPr>
          <w:szCs w:val="28"/>
        </w:rPr>
        <w:t>рублей</w:t>
      </w:r>
      <w:r w:rsidRPr="00B2700F">
        <w:rPr>
          <w:szCs w:val="28"/>
        </w:rPr>
        <w:t>;</w:t>
      </w:r>
    </w:p>
    <w:p w:rsidR="000A1E83" w:rsidRPr="00B2700F" w:rsidRDefault="000A1E83" w:rsidP="00A74071">
      <w:pPr>
        <w:numPr>
          <w:ilvl w:val="0"/>
          <w:numId w:val="14"/>
        </w:numPr>
        <w:tabs>
          <w:tab w:val="num" w:pos="993"/>
        </w:tabs>
        <w:ind w:left="0" w:firstLine="709"/>
        <w:jc w:val="both"/>
        <w:rPr>
          <w:szCs w:val="28"/>
        </w:rPr>
      </w:pPr>
      <w:r w:rsidRPr="00B2700F">
        <w:rPr>
          <w:szCs w:val="28"/>
        </w:rPr>
        <w:t>Обеспечение доли налоговых и неналоговых доходов консолидированного бюджета Тверской области в общем объеме доходов консолидированного бюджета Тверской области (без учета субвенций) на уровне 85,7%;</w:t>
      </w:r>
    </w:p>
    <w:p w:rsidR="000A1E83" w:rsidRPr="00B2700F" w:rsidRDefault="000A1E83" w:rsidP="00A74071">
      <w:pPr>
        <w:numPr>
          <w:ilvl w:val="0"/>
          <w:numId w:val="14"/>
        </w:numPr>
        <w:tabs>
          <w:tab w:val="num" w:pos="993"/>
        </w:tabs>
        <w:ind w:left="0" w:firstLine="709"/>
        <w:jc w:val="both"/>
        <w:rPr>
          <w:szCs w:val="28"/>
        </w:rPr>
      </w:pPr>
      <w:r w:rsidRPr="00B2700F">
        <w:rPr>
          <w:szCs w:val="28"/>
        </w:rPr>
        <w:t>Поддержание коэффициента дифференциации расчетной бюджетной обеспеченности между 5 наиболее и 5 наименее обеспеченными муниципальными районами (городскими округами) Тверской области после выравнивания их бюджетной обеспеченности» на уровне 1,5 раз.</w:t>
      </w:r>
      <w:r w:rsidRPr="00B2700F">
        <w:rPr>
          <w:szCs w:val="28"/>
        </w:rPr>
        <w:tab/>
      </w:r>
    </w:p>
    <w:p w:rsidR="000A1E83" w:rsidRPr="00B2700F" w:rsidRDefault="000A1E83" w:rsidP="00A74071">
      <w:pPr>
        <w:tabs>
          <w:tab w:val="num" w:pos="993"/>
        </w:tabs>
        <w:ind w:firstLine="709"/>
        <w:jc w:val="both"/>
        <w:rPr>
          <w:color w:val="000000"/>
          <w:szCs w:val="28"/>
        </w:rPr>
      </w:pPr>
      <w:r w:rsidRPr="00B2700F">
        <w:rPr>
          <w:color w:val="000000"/>
          <w:szCs w:val="28"/>
        </w:rPr>
        <w:t xml:space="preserve">При формировании государственной программы «Управление общественными финансами и совершенствование региональной налоговой политики» на 2013-2018 годы в рамках подготовки проекта областного бюджета предусмотрены: </w:t>
      </w:r>
    </w:p>
    <w:p w:rsidR="000A1E83" w:rsidRPr="00B2700F" w:rsidRDefault="000A1E83" w:rsidP="00A74071">
      <w:pPr>
        <w:numPr>
          <w:ilvl w:val="0"/>
          <w:numId w:val="44"/>
        </w:numPr>
        <w:tabs>
          <w:tab w:val="num" w:pos="993"/>
        </w:tabs>
        <w:ind w:left="0" w:firstLine="709"/>
        <w:jc w:val="both"/>
        <w:rPr>
          <w:color w:val="000000"/>
          <w:szCs w:val="28"/>
        </w:rPr>
      </w:pPr>
      <w:r w:rsidRPr="00B2700F">
        <w:rPr>
          <w:color w:val="000000"/>
          <w:szCs w:val="28"/>
        </w:rPr>
        <w:t xml:space="preserve">межбюджетные трансферты муниципальным образованиям в сумме </w:t>
      </w:r>
      <w:r w:rsidR="005A3E78" w:rsidRPr="00B2700F">
        <w:rPr>
          <w:color w:val="000000"/>
          <w:szCs w:val="28"/>
        </w:rPr>
        <w:t>1860,4</w:t>
      </w:r>
      <w:r w:rsidRPr="00B2700F">
        <w:rPr>
          <w:color w:val="000000"/>
          <w:szCs w:val="28"/>
        </w:rPr>
        <w:t xml:space="preserve"> млн. рублей;</w:t>
      </w:r>
    </w:p>
    <w:p w:rsidR="000A1E83" w:rsidRPr="00B2700F" w:rsidRDefault="000A1E83" w:rsidP="00A74071">
      <w:pPr>
        <w:numPr>
          <w:ilvl w:val="0"/>
          <w:numId w:val="44"/>
        </w:numPr>
        <w:tabs>
          <w:tab w:val="num" w:pos="993"/>
        </w:tabs>
        <w:ind w:left="0" w:firstLine="709"/>
        <w:jc w:val="both"/>
        <w:rPr>
          <w:color w:val="000000"/>
          <w:szCs w:val="28"/>
        </w:rPr>
      </w:pPr>
      <w:r w:rsidRPr="00B2700F">
        <w:rPr>
          <w:color w:val="000000"/>
          <w:szCs w:val="28"/>
        </w:rPr>
        <w:t>расходы на обслуживание государственного долга Тверской области в сумме 2 400,0 млн. рублей;</w:t>
      </w:r>
    </w:p>
    <w:p w:rsidR="000A1E83" w:rsidRPr="00B2700F" w:rsidRDefault="000A1E83" w:rsidP="00A74071">
      <w:pPr>
        <w:numPr>
          <w:ilvl w:val="0"/>
          <w:numId w:val="44"/>
        </w:numPr>
        <w:tabs>
          <w:tab w:val="num" w:pos="993"/>
        </w:tabs>
        <w:ind w:left="0" w:firstLine="709"/>
        <w:jc w:val="both"/>
        <w:rPr>
          <w:color w:val="000000"/>
          <w:szCs w:val="28"/>
        </w:rPr>
      </w:pPr>
      <w:r w:rsidRPr="00B2700F">
        <w:rPr>
          <w:color w:val="000000"/>
          <w:szCs w:val="28"/>
        </w:rPr>
        <w:lastRenderedPageBreak/>
        <w:t>расходы на выполнение обязательств по выплате агентских комиссий вознаграждений в сумме 30,8 млн. рублей;</w:t>
      </w:r>
    </w:p>
    <w:p w:rsidR="000A1E83" w:rsidRPr="00B2700F" w:rsidRDefault="000A1E83" w:rsidP="00A74071">
      <w:pPr>
        <w:numPr>
          <w:ilvl w:val="0"/>
          <w:numId w:val="44"/>
        </w:numPr>
        <w:tabs>
          <w:tab w:val="num" w:pos="993"/>
        </w:tabs>
        <w:ind w:left="0" w:firstLine="709"/>
        <w:jc w:val="both"/>
        <w:rPr>
          <w:color w:val="000000"/>
          <w:szCs w:val="28"/>
        </w:rPr>
      </w:pPr>
      <w:r w:rsidRPr="00B2700F">
        <w:rPr>
          <w:color w:val="000000"/>
          <w:szCs w:val="28"/>
        </w:rPr>
        <w:t>расходы на сопровождение АСУ БП Тверской области в части оперативного внедрения законодательных и методологических новаций</w:t>
      </w:r>
      <w:r w:rsidRPr="00B2700F">
        <w:rPr>
          <w:color w:val="000000"/>
          <w:szCs w:val="28"/>
        </w:rPr>
        <w:tab/>
        <w:t xml:space="preserve"> в сумме 12,6 млн. рублей;</w:t>
      </w:r>
    </w:p>
    <w:p w:rsidR="000A1E83" w:rsidRPr="00B2700F" w:rsidRDefault="005A3E78" w:rsidP="00A74071">
      <w:pPr>
        <w:numPr>
          <w:ilvl w:val="0"/>
          <w:numId w:val="44"/>
        </w:numPr>
        <w:tabs>
          <w:tab w:val="num" w:pos="993"/>
        </w:tabs>
        <w:ind w:left="0" w:firstLine="709"/>
        <w:jc w:val="both"/>
        <w:rPr>
          <w:szCs w:val="28"/>
        </w:rPr>
      </w:pPr>
      <w:r w:rsidRPr="00B2700F">
        <w:rPr>
          <w:color w:val="000000"/>
          <w:szCs w:val="28"/>
        </w:rPr>
        <w:t xml:space="preserve">оказание </w:t>
      </w:r>
      <w:r w:rsidR="000A1E83" w:rsidRPr="00B2700F">
        <w:rPr>
          <w:color w:val="000000"/>
          <w:szCs w:val="28"/>
        </w:rPr>
        <w:t>консультационных услуг по реализации Программы поддержки местных инициатив в сумме 5 млн. рублей.</w:t>
      </w:r>
    </w:p>
    <w:p w:rsidR="000A1E83" w:rsidRPr="00B2700F" w:rsidRDefault="000A1E83" w:rsidP="00A74071">
      <w:pPr>
        <w:numPr>
          <w:ilvl w:val="0"/>
          <w:numId w:val="44"/>
        </w:numPr>
        <w:tabs>
          <w:tab w:val="num" w:pos="993"/>
        </w:tabs>
        <w:ind w:left="0" w:firstLine="709"/>
        <w:jc w:val="both"/>
        <w:rPr>
          <w:szCs w:val="28"/>
        </w:rPr>
      </w:pPr>
      <w:r w:rsidRPr="00B2700F">
        <w:rPr>
          <w:color w:val="000000"/>
          <w:szCs w:val="28"/>
        </w:rPr>
        <w:t>расходы на проведение обучающих мероприятий с ГРБС и МО и экспертной оценки и методологической поддержки внедрения принципов программного бюджета в Тверской области в сумме 1 млн. рублей.</w:t>
      </w:r>
    </w:p>
    <w:p w:rsidR="00702672" w:rsidRPr="00B2700F" w:rsidRDefault="00702672" w:rsidP="00A74071">
      <w:pPr>
        <w:pStyle w:val="a3"/>
        <w:tabs>
          <w:tab w:val="num" w:pos="993"/>
        </w:tabs>
        <w:ind w:firstLine="709"/>
        <w:jc w:val="both"/>
        <w:rPr>
          <w:rFonts w:ascii="Times New Roman" w:hAnsi="Times New Roman" w:cs="Times New Roman"/>
          <w:b/>
          <w:sz w:val="28"/>
          <w:szCs w:val="28"/>
        </w:rPr>
      </w:pPr>
    </w:p>
    <w:p w:rsidR="00B37719" w:rsidRPr="00B2700F" w:rsidRDefault="00B3771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78206D" w:rsidRPr="00B2700F" w:rsidRDefault="0078206D" w:rsidP="00A74071">
      <w:pPr>
        <w:pStyle w:val="a3"/>
        <w:tabs>
          <w:tab w:val="num" w:pos="993"/>
        </w:tabs>
        <w:ind w:firstLine="709"/>
        <w:jc w:val="both"/>
        <w:rPr>
          <w:rFonts w:ascii="Times New Roman" w:hAnsi="Times New Roman" w:cs="Times New Roman"/>
          <w:b/>
          <w:sz w:val="28"/>
          <w:szCs w:val="28"/>
        </w:rPr>
      </w:pPr>
    </w:p>
    <w:p w:rsidR="0078206D" w:rsidRPr="00B2700F" w:rsidRDefault="0078206D" w:rsidP="00A74071">
      <w:pPr>
        <w:pStyle w:val="a3"/>
        <w:tabs>
          <w:tab w:val="num" w:pos="993"/>
        </w:tabs>
        <w:ind w:firstLine="709"/>
        <w:jc w:val="both"/>
        <w:rPr>
          <w:rFonts w:ascii="Times New Roman" w:hAnsi="Times New Roman" w:cs="Times New Roman"/>
          <w:b/>
          <w:sz w:val="28"/>
          <w:szCs w:val="28"/>
        </w:rPr>
      </w:pPr>
    </w:p>
    <w:p w:rsidR="0078206D" w:rsidRPr="00B2700F" w:rsidRDefault="0078206D" w:rsidP="00A74071">
      <w:pPr>
        <w:pStyle w:val="a3"/>
        <w:tabs>
          <w:tab w:val="num" w:pos="993"/>
        </w:tabs>
        <w:ind w:firstLine="709"/>
        <w:jc w:val="both"/>
        <w:rPr>
          <w:rFonts w:ascii="Times New Roman" w:hAnsi="Times New Roman" w:cs="Times New Roman"/>
          <w:b/>
          <w:sz w:val="28"/>
          <w:szCs w:val="28"/>
        </w:rPr>
      </w:pPr>
    </w:p>
    <w:p w:rsidR="0078206D" w:rsidRPr="00B2700F" w:rsidRDefault="0078206D" w:rsidP="00A74071">
      <w:pPr>
        <w:pStyle w:val="a3"/>
        <w:tabs>
          <w:tab w:val="num" w:pos="993"/>
        </w:tabs>
        <w:ind w:firstLine="709"/>
        <w:jc w:val="both"/>
        <w:rPr>
          <w:rFonts w:ascii="Times New Roman" w:hAnsi="Times New Roman" w:cs="Times New Roman"/>
          <w:b/>
          <w:sz w:val="28"/>
          <w:szCs w:val="28"/>
        </w:rPr>
      </w:pPr>
    </w:p>
    <w:p w:rsidR="0078206D" w:rsidRPr="00B2700F" w:rsidRDefault="0078206D" w:rsidP="00A74071">
      <w:pPr>
        <w:pStyle w:val="a3"/>
        <w:tabs>
          <w:tab w:val="num" w:pos="993"/>
        </w:tabs>
        <w:ind w:firstLine="709"/>
        <w:jc w:val="both"/>
        <w:rPr>
          <w:rFonts w:ascii="Times New Roman" w:hAnsi="Times New Roman" w:cs="Times New Roman"/>
          <w:b/>
          <w:sz w:val="28"/>
          <w:szCs w:val="28"/>
        </w:rPr>
      </w:pPr>
    </w:p>
    <w:p w:rsidR="0078206D" w:rsidRPr="00B2700F" w:rsidRDefault="0078206D"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9D6539" w:rsidRPr="00B2700F" w:rsidRDefault="009D6539" w:rsidP="00A74071">
      <w:pPr>
        <w:pStyle w:val="a3"/>
        <w:tabs>
          <w:tab w:val="num" w:pos="993"/>
        </w:tabs>
        <w:ind w:firstLine="709"/>
        <w:jc w:val="both"/>
        <w:rPr>
          <w:rFonts w:ascii="Times New Roman" w:hAnsi="Times New Roman" w:cs="Times New Roman"/>
          <w:b/>
          <w:sz w:val="28"/>
          <w:szCs w:val="28"/>
        </w:rPr>
      </w:pPr>
    </w:p>
    <w:p w:rsidR="00D31CC6" w:rsidRPr="00B2700F" w:rsidRDefault="00D31CC6" w:rsidP="00A74071">
      <w:pPr>
        <w:tabs>
          <w:tab w:val="num" w:pos="993"/>
        </w:tabs>
        <w:spacing w:after="200"/>
        <w:ind w:firstLine="709"/>
        <w:rPr>
          <w:rFonts w:eastAsiaTheme="minorHAnsi"/>
          <w:b/>
          <w:szCs w:val="28"/>
          <w:lang w:eastAsia="en-US"/>
        </w:rPr>
      </w:pPr>
      <w:r w:rsidRPr="00B2700F">
        <w:rPr>
          <w:b/>
          <w:szCs w:val="28"/>
        </w:rPr>
        <w:br w:type="page"/>
      </w:r>
    </w:p>
    <w:p w:rsidR="00AE3F54" w:rsidRPr="00B2700F" w:rsidRDefault="00DC7005" w:rsidP="00A74071">
      <w:pPr>
        <w:pStyle w:val="a3"/>
        <w:tabs>
          <w:tab w:val="num" w:pos="993"/>
        </w:tabs>
        <w:ind w:firstLine="709"/>
        <w:jc w:val="both"/>
        <w:rPr>
          <w:rFonts w:ascii="Times New Roman" w:hAnsi="Times New Roman" w:cs="Times New Roman"/>
          <w:b/>
          <w:i/>
          <w:sz w:val="28"/>
          <w:szCs w:val="28"/>
        </w:rPr>
      </w:pPr>
      <w:r w:rsidRPr="00B2700F">
        <w:rPr>
          <w:rFonts w:ascii="Times New Roman" w:hAnsi="Times New Roman" w:cs="Times New Roman"/>
          <w:b/>
          <w:sz w:val="28"/>
          <w:szCs w:val="28"/>
        </w:rPr>
        <w:lastRenderedPageBreak/>
        <w:t>7</w:t>
      </w:r>
      <w:r w:rsidR="00FE0B9F" w:rsidRPr="00B2700F">
        <w:rPr>
          <w:rFonts w:ascii="Times New Roman" w:hAnsi="Times New Roman" w:cs="Times New Roman"/>
          <w:b/>
          <w:sz w:val="28"/>
          <w:szCs w:val="28"/>
        </w:rPr>
        <w:t>. Источники финансирования дефицита областного бюджета Тверской области на 2014-2016 годы, государственный долг Тверской области</w:t>
      </w:r>
      <w:r w:rsidR="00FE0B9F" w:rsidRPr="00B2700F">
        <w:rPr>
          <w:rFonts w:ascii="Times New Roman" w:hAnsi="Times New Roman" w:cs="Times New Roman"/>
          <w:b/>
          <w:i/>
          <w:sz w:val="28"/>
          <w:szCs w:val="28"/>
        </w:rPr>
        <w:t>.</w:t>
      </w:r>
    </w:p>
    <w:p w:rsidR="00FE0B9F" w:rsidRPr="00B2700F" w:rsidRDefault="00FE0B9F" w:rsidP="00A74071">
      <w:pPr>
        <w:pStyle w:val="a3"/>
        <w:tabs>
          <w:tab w:val="num" w:pos="993"/>
        </w:tabs>
        <w:ind w:firstLine="709"/>
        <w:jc w:val="both"/>
        <w:rPr>
          <w:rFonts w:ascii="Times New Roman" w:hAnsi="Times New Roman" w:cs="Times New Roman"/>
          <w:b/>
          <w:sz w:val="26"/>
          <w:szCs w:val="26"/>
        </w:rPr>
      </w:pPr>
    </w:p>
    <w:p w:rsidR="005069C2" w:rsidRPr="00B2700F" w:rsidRDefault="005069C2" w:rsidP="00A74071">
      <w:pPr>
        <w:tabs>
          <w:tab w:val="left" w:pos="567"/>
          <w:tab w:val="num" w:pos="993"/>
        </w:tabs>
        <w:ind w:firstLine="709"/>
        <w:contextualSpacing/>
        <w:jc w:val="both"/>
        <w:rPr>
          <w:i/>
          <w:szCs w:val="28"/>
        </w:rPr>
      </w:pPr>
      <w:r w:rsidRPr="00B2700F">
        <w:rPr>
          <w:i/>
          <w:szCs w:val="28"/>
        </w:rPr>
        <w:t>Долговая политика Тверской области на 2014</w:t>
      </w:r>
      <w:r w:rsidR="00A83E0F" w:rsidRPr="00B2700F">
        <w:rPr>
          <w:i/>
          <w:szCs w:val="28"/>
        </w:rPr>
        <w:t xml:space="preserve"> – </w:t>
      </w:r>
      <w:r w:rsidRPr="00B2700F">
        <w:rPr>
          <w:i/>
          <w:szCs w:val="28"/>
        </w:rPr>
        <w:t>2016 годы</w:t>
      </w:r>
    </w:p>
    <w:p w:rsidR="005069C2" w:rsidRPr="00B2700F" w:rsidRDefault="005069C2" w:rsidP="00A74071">
      <w:pPr>
        <w:tabs>
          <w:tab w:val="num" w:pos="993"/>
          <w:tab w:val="left" w:pos="1080"/>
        </w:tabs>
        <w:ind w:firstLine="709"/>
        <w:contextualSpacing/>
        <w:jc w:val="both"/>
        <w:rPr>
          <w:szCs w:val="28"/>
        </w:rPr>
      </w:pPr>
      <w:r w:rsidRPr="00B2700F">
        <w:rPr>
          <w:szCs w:val="28"/>
        </w:rPr>
        <w:t xml:space="preserve">В области государственных внутренних заимствований Тверской области реализация долговой политики в 2014-2016 годах будет направлена на решение задач сбалансированности областного бюджета при соблюдении ограничений по объему долга, установленных бюджетным законодательством. </w:t>
      </w:r>
    </w:p>
    <w:p w:rsidR="005069C2" w:rsidRPr="00B2700F" w:rsidRDefault="005069C2" w:rsidP="00A74071">
      <w:pPr>
        <w:tabs>
          <w:tab w:val="num" w:pos="993"/>
          <w:tab w:val="left" w:pos="1080"/>
        </w:tabs>
        <w:ind w:firstLine="709"/>
        <w:contextualSpacing/>
        <w:jc w:val="both"/>
        <w:rPr>
          <w:szCs w:val="28"/>
        </w:rPr>
      </w:pPr>
      <w:r w:rsidRPr="00B2700F">
        <w:rPr>
          <w:szCs w:val="28"/>
        </w:rPr>
        <w:t>В рамках среднесрочной бюджетной политики основными целями управления долгом Тверской области на 2014-2016 годы являются:</w:t>
      </w:r>
    </w:p>
    <w:p w:rsidR="005069C2" w:rsidRPr="00B2700F" w:rsidRDefault="005069C2" w:rsidP="00A74071">
      <w:pPr>
        <w:tabs>
          <w:tab w:val="num" w:pos="993"/>
          <w:tab w:val="left" w:pos="1080"/>
        </w:tabs>
        <w:ind w:firstLine="709"/>
        <w:contextualSpacing/>
        <w:jc w:val="both"/>
        <w:rPr>
          <w:szCs w:val="28"/>
        </w:rPr>
      </w:pPr>
      <w:r w:rsidRPr="00B2700F">
        <w:rPr>
          <w:szCs w:val="28"/>
        </w:rPr>
        <w:t>-  исполнение Программы заимствований, утверждаемой законом об областном бюджете Тверской области;</w:t>
      </w:r>
    </w:p>
    <w:p w:rsidR="005069C2" w:rsidRPr="00B2700F" w:rsidRDefault="005069C2" w:rsidP="00A74071">
      <w:pPr>
        <w:tabs>
          <w:tab w:val="num" w:pos="993"/>
        </w:tabs>
        <w:ind w:firstLine="709"/>
        <w:contextualSpacing/>
        <w:jc w:val="both"/>
        <w:rPr>
          <w:szCs w:val="28"/>
        </w:rPr>
      </w:pPr>
      <w:r w:rsidRPr="00B2700F">
        <w:rPr>
          <w:szCs w:val="28"/>
        </w:rPr>
        <w:t>-  минимизация рисков, связанных с обслуживанием и погашением долга;</w:t>
      </w:r>
    </w:p>
    <w:p w:rsidR="005069C2" w:rsidRPr="00B2700F" w:rsidRDefault="005069C2" w:rsidP="00A74071">
      <w:pPr>
        <w:tabs>
          <w:tab w:val="num" w:pos="993"/>
          <w:tab w:val="left" w:pos="1080"/>
        </w:tabs>
        <w:ind w:firstLine="709"/>
        <w:contextualSpacing/>
        <w:jc w:val="both"/>
        <w:rPr>
          <w:szCs w:val="28"/>
        </w:rPr>
      </w:pPr>
      <w:r w:rsidRPr="00B2700F">
        <w:rPr>
          <w:szCs w:val="28"/>
        </w:rPr>
        <w:t>- поддержание положительной кредитной истории Тверской области.</w:t>
      </w:r>
    </w:p>
    <w:p w:rsidR="005069C2" w:rsidRPr="00B2700F" w:rsidRDefault="005069C2" w:rsidP="00A74071">
      <w:pPr>
        <w:tabs>
          <w:tab w:val="num" w:pos="993"/>
          <w:tab w:val="left" w:pos="1080"/>
        </w:tabs>
        <w:ind w:firstLine="709"/>
        <w:contextualSpacing/>
        <w:jc w:val="both"/>
        <w:rPr>
          <w:szCs w:val="28"/>
        </w:rPr>
      </w:pPr>
      <w:r w:rsidRPr="00B2700F">
        <w:rPr>
          <w:szCs w:val="28"/>
        </w:rPr>
        <w:t>Для реализации указанных целей в период до 2016 года планируется сосредоточить свои усилия на следующих направлениях, определяющих политику заимствований Тверской области.</w:t>
      </w:r>
    </w:p>
    <w:p w:rsidR="005069C2" w:rsidRPr="00B2700F" w:rsidRDefault="005069C2" w:rsidP="00A74071">
      <w:pPr>
        <w:numPr>
          <w:ilvl w:val="0"/>
          <w:numId w:val="1"/>
        </w:numPr>
        <w:tabs>
          <w:tab w:val="num" w:pos="993"/>
          <w:tab w:val="left" w:pos="1080"/>
        </w:tabs>
        <w:ind w:left="0" w:firstLine="709"/>
        <w:contextualSpacing/>
        <w:jc w:val="both"/>
        <w:rPr>
          <w:szCs w:val="28"/>
        </w:rPr>
      </w:pPr>
      <w:r w:rsidRPr="00B2700F">
        <w:rPr>
          <w:szCs w:val="28"/>
        </w:rPr>
        <w:t>сохранение диверсификации инструментов заимствований;</w:t>
      </w:r>
    </w:p>
    <w:p w:rsidR="005069C2" w:rsidRPr="00B2700F" w:rsidRDefault="005069C2" w:rsidP="00A74071">
      <w:pPr>
        <w:numPr>
          <w:ilvl w:val="0"/>
          <w:numId w:val="1"/>
        </w:numPr>
        <w:tabs>
          <w:tab w:val="num" w:pos="993"/>
          <w:tab w:val="left" w:pos="1080"/>
        </w:tabs>
        <w:ind w:left="0" w:firstLine="709"/>
        <w:contextualSpacing/>
        <w:jc w:val="both"/>
        <w:rPr>
          <w:szCs w:val="28"/>
        </w:rPr>
      </w:pPr>
      <w:r w:rsidRPr="00B2700F">
        <w:rPr>
          <w:szCs w:val="28"/>
        </w:rPr>
        <w:t>поддержание оптимальной средней срочности долга;</w:t>
      </w:r>
    </w:p>
    <w:p w:rsidR="005069C2" w:rsidRPr="00B2700F" w:rsidRDefault="005069C2" w:rsidP="00A74071">
      <w:pPr>
        <w:numPr>
          <w:ilvl w:val="0"/>
          <w:numId w:val="1"/>
        </w:numPr>
        <w:tabs>
          <w:tab w:val="num" w:pos="993"/>
          <w:tab w:val="left" w:pos="1080"/>
        </w:tabs>
        <w:ind w:left="0" w:firstLine="709"/>
        <w:contextualSpacing/>
        <w:jc w:val="both"/>
        <w:rPr>
          <w:szCs w:val="28"/>
        </w:rPr>
      </w:pPr>
      <w:r w:rsidRPr="00B2700F">
        <w:rPr>
          <w:szCs w:val="28"/>
        </w:rPr>
        <w:t>формирование равномерного профиля погашения долга;</w:t>
      </w:r>
    </w:p>
    <w:p w:rsidR="005069C2" w:rsidRPr="00B2700F" w:rsidRDefault="005069C2" w:rsidP="00A74071">
      <w:pPr>
        <w:numPr>
          <w:ilvl w:val="0"/>
          <w:numId w:val="1"/>
        </w:numPr>
        <w:tabs>
          <w:tab w:val="num" w:pos="993"/>
          <w:tab w:val="left" w:pos="1080"/>
        </w:tabs>
        <w:ind w:left="0" w:firstLine="709"/>
        <w:contextualSpacing/>
        <w:jc w:val="both"/>
        <w:rPr>
          <w:szCs w:val="28"/>
        </w:rPr>
      </w:pPr>
      <w:proofErr w:type="gramStart"/>
      <w:r w:rsidRPr="00B2700F">
        <w:rPr>
          <w:szCs w:val="28"/>
        </w:rPr>
        <w:t>контроль за</w:t>
      </w:r>
      <w:proofErr w:type="gramEnd"/>
      <w:r w:rsidRPr="00B2700F">
        <w:rPr>
          <w:szCs w:val="28"/>
        </w:rPr>
        <w:t xml:space="preserve"> исполнением долговых обязательств;</w:t>
      </w:r>
    </w:p>
    <w:p w:rsidR="005069C2" w:rsidRPr="00B2700F" w:rsidRDefault="005069C2" w:rsidP="00A74071">
      <w:pPr>
        <w:numPr>
          <w:ilvl w:val="0"/>
          <w:numId w:val="1"/>
        </w:numPr>
        <w:tabs>
          <w:tab w:val="num" w:pos="993"/>
          <w:tab w:val="left" w:pos="1080"/>
        </w:tabs>
        <w:ind w:left="0" w:firstLine="709"/>
        <w:contextualSpacing/>
        <w:jc w:val="both"/>
        <w:rPr>
          <w:szCs w:val="28"/>
        </w:rPr>
      </w:pPr>
      <w:r w:rsidRPr="00B2700F">
        <w:rPr>
          <w:szCs w:val="28"/>
        </w:rPr>
        <w:t>информационная открытость.</w:t>
      </w:r>
    </w:p>
    <w:p w:rsidR="005069C2" w:rsidRPr="00B2700F" w:rsidRDefault="005069C2" w:rsidP="00A74071">
      <w:pPr>
        <w:pStyle w:val="a3"/>
        <w:tabs>
          <w:tab w:val="num" w:pos="993"/>
        </w:tabs>
        <w:ind w:firstLine="709"/>
        <w:contextualSpacing/>
        <w:jc w:val="both"/>
        <w:rPr>
          <w:rFonts w:ascii="Times New Roman" w:hAnsi="Times New Roman" w:cs="Times New Roman"/>
          <w:b/>
          <w:sz w:val="28"/>
          <w:szCs w:val="28"/>
        </w:rPr>
      </w:pPr>
    </w:p>
    <w:p w:rsidR="00BB0ED6" w:rsidRPr="00B2700F" w:rsidRDefault="00BB0ED6" w:rsidP="00A74071">
      <w:pPr>
        <w:tabs>
          <w:tab w:val="num" w:pos="993"/>
          <w:tab w:val="num" w:pos="1083"/>
        </w:tabs>
        <w:ind w:firstLine="709"/>
        <w:jc w:val="both"/>
        <w:rPr>
          <w:b/>
          <w:szCs w:val="28"/>
        </w:rPr>
      </w:pPr>
    </w:p>
    <w:p w:rsidR="00BB0ED6" w:rsidRPr="00B2700F" w:rsidRDefault="00DC7005" w:rsidP="00A74071">
      <w:pPr>
        <w:tabs>
          <w:tab w:val="num" w:pos="993"/>
          <w:tab w:val="num" w:pos="1083"/>
        </w:tabs>
        <w:ind w:firstLine="709"/>
        <w:jc w:val="both"/>
        <w:rPr>
          <w:b/>
          <w:szCs w:val="28"/>
        </w:rPr>
      </w:pPr>
      <w:r w:rsidRPr="00B2700F">
        <w:rPr>
          <w:b/>
          <w:szCs w:val="28"/>
        </w:rPr>
        <w:t>8</w:t>
      </w:r>
      <w:r w:rsidR="00BB0ED6" w:rsidRPr="00B2700F">
        <w:rPr>
          <w:b/>
          <w:szCs w:val="28"/>
        </w:rPr>
        <w:t>. Межбюджетные отношения в Тверской области</w:t>
      </w:r>
    </w:p>
    <w:p w:rsidR="00BB0ED6" w:rsidRPr="00B2700F" w:rsidRDefault="00BB0ED6" w:rsidP="00A74071">
      <w:pPr>
        <w:tabs>
          <w:tab w:val="num" w:pos="993"/>
          <w:tab w:val="num" w:pos="1083"/>
        </w:tabs>
        <w:ind w:firstLine="709"/>
        <w:jc w:val="both"/>
        <w:rPr>
          <w:szCs w:val="28"/>
        </w:rPr>
      </w:pPr>
    </w:p>
    <w:p w:rsidR="00BB0ED6" w:rsidRPr="00B2700F" w:rsidRDefault="00BB0ED6" w:rsidP="00A74071">
      <w:pPr>
        <w:tabs>
          <w:tab w:val="num" w:pos="993"/>
          <w:tab w:val="num" w:pos="1083"/>
        </w:tabs>
        <w:ind w:firstLine="709"/>
        <w:jc w:val="both"/>
        <w:rPr>
          <w:szCs w:val="28"/>
        </w:rPr>
      </w:pPr>
      <w:r w:rsidRPr="00B2700F">
        <w:rPr>
          <w:szCs w:val="28"/>
        </w:rPr>
        <w:t>Важным направлением бюджетной политики является развитие межбюджетных отношений. Устойчивость и сбалансированность местных бюджетов во многом определяется межбюджетными отношениями, особенно в условия перераспределения расходных полномочий между региональным и муниципальным уровнями.</w:t>
      </w:r>
    </w:p>
    <w:p w:rsidR="00BB0ED6" w:rsidRPr="00B2700F" w:rsidRDefault="00DC7005" w:rsidP="00A74071">
      <w:pPr>
        <w:tabs>
          <w:tab w:val="num" w:pos="993"/>
          <w:tab w:val="num" w:pos="1083"/>
        </w:tabs>
        <w:ind w:firstLine="709"/>
        <w:jc w:val="both"/>
        <w:rPr>
          <w:szCs w:val="28"/>
        </w:rPr>
      </w:pPr>
      <w:r w:rsidRPr="00B2700F">
        <w:rPr>
          <w:szCs w:val="28"/>
        </w:rPr>
        <w:t>8</w:t>
      </w:r>
      <w:r w:rsidR="00BB0ED6" w:rsidRPr="00B2700F">
        <w:rPr>
          <w:szCs w:val="28"/>
        </w:rPr>
        <w:t xml:space="preserve">.1. </w:t>
      </w:r>
      <w:proofErr w:type="gramStart"/>
      <w:r w:rsidR="00BB0ED6" w:rsidRPr="00B2700F">
        <w:rPr>
          <w:szCs w:val="28"/>
        </w:rPr>
        <w:t>Основной задачей межбюджетных отношений в этой связи, является обеспечение сбалансированности местных бюджетов</w:t>
      </w:r>
      <w:r w:rsidR="00AF5F99" w:rsidRPr="00B2700F">
        <w:rPr>
          <w:szCs w:val="28"/>
        </w:rPr>
        <w:t>,</w:t>
      </w:r>
      <w:r w:rsidR="00BB0ED6" w:rsidRPr="00B2700F">
        <w:rPr>
          <w:szCs w:val="28"/>
        </w:rPr>
        <w:t xml:space="preserve"> а также эффективное перераспределение доходных источников между областным и местными бюджетами, в условиях передачи на региональный уровень части полномочий по финансированию отрасли «Дошкольного образования».</w:t>
      </w:r>
      <w:proofErr w:type="gramEnd"/>
    </w:p>
    <w:p w:rsidR="00BE203A" w:rsidRPr="00B2700F" w:rsidRDefault="00BE203A" w:rsidP="00A74071">
      <w:pPr>
        <w:tabs>
          <w:tab w:val="num" w:pos="993"/>
          <w:tab w:val="num" w:pos="1083"/>
        </w:tabs>
        <w:ind w:firstLine="709"/>
        <w:jc w:val="both"/>
        <w:rPr>
          <w:szCs w:val="28"/>
        </w:rPr>
      </w:pPr>
      <w:r w:rsidRPr="00B2700F">
        <w:rPr>
          <w:szCs w:val="28"/>
        </w:rPr>
        <w:t xml:space="preserve">С учетом внесения изменений в Бюджетный кодекс Российской Федерации в части перераспределения налоговых доходов от налога на доходы физических лиц в объеме 10% в пользу регионов, обеспечивается сбалансированность местных </w:t>
      </w:r>
      <w:proofErr w:type="gramStart"/>
      <w:r w:rsidRPr="00B2700F">
        <w:rPr>
          <w:szCs w:val="28"/>
        </w:rPr>
        <w:t>бюджетов</w:t>
      </w:r>
      <w:proofErr w:type="gramEnd"/>
      <w:r w:rsidRPr="00B2700F">
        <w:rPr>
          <w:szCs w:val="28"/>
        </w:rPr>
        <w:t xml:space="preserve"> и стабильный уровень обеспеченности муниципальных образований доходами на душу населения. При этом на 2014 год рост стабильных доходов муниципальных образований, включающий налоговые доходы и выравнивающие и балансирующие межбюджетные трансферты, по сравнению с 2013 годом в сопоставимых полномочиях составил 111%.</w:t>
      </w:r>
    </w:p>
    <w:p w:rsidR="00BB0ED6" w:rsidRPr="00B2700F" w:rsidRDefault="00DC7005" w:rsidP="00A74071">
      <w:pPr>
        <w:tabs>
          <w:tab w:val="num" w:pos="993"/>
          <w:tab w:val="num" w:pos="1083"/>
        </w:tabs>
        <w:ind w:firstLine="709"/>
        <w:jc w:val="both"/>
        <w:rPr>
          <w:szCs w:val="28"/>
        </w:rPr>
      </w:pPr>
      <w:r w:rsidRPr="00B2700F">
        <w:rPr>
          <w:szCs w:val="28"/>
        </w:rPr>
        <w:t>8</w:t>
      </w:r>
      <w:r w:rsidR="00BB0ED6" w:rsidRPr="00B2700F">
        <w:rPr>
          <w:szCs w:val="28"/>
        </w:rPr>
        <w:t xml:space="preserve">.2. </w:t>
      </w:r>
      <w:proofErr w:type="gramStart"/>
      <w:r w:rsidR="00BB0ED6" w:rsidRPr="00B2700F">
        <w:rPr>
          <w:szCs w:val="28"/>
        </w:rPr>
        <w:t xml:space="preserve">В 2014 году будет продолжена работа по реализации концепции межбюджетных отношений, сформированной в 2012 году и предполагающей </w:t>
      </w:r>
      <w:r w:rsidR="00BB0ED6" w:rsidRPr="00B2700F">
        <w:rPr>
          <w:szCs w:val="28"/>
        </w:rPr>
        <w:lastRenderedPageBreak/>
        <w:t>обеспечение реального выравнивания финансовых возможностей муниципальных образований, а также стимулирование муниципалитетов, активно занимающихся развитием экономики и налоговой базы, при этом обеспечивающих высокое качество финансового менеджмента.</w:t>
      </w:r>
      <w:proofErr w:type="gramEnd"/>
    </w:p>
    <w:p w:rsidR="00BB0ED6" w:rsidRPr="00B2700F" w:rsidRDefault="00BB0ED6" w:rsidP="00A74071">
      <w:pPr>
        <w:tabs>
          <w:tab w:val="num" w:pos="993"/>
          <w:tab w:val="num" w:pos="1083"/>
        </w:tabs>
        <w:ind w:firstLine="709"/>
        <w:jc w:val="both"/>
        <w:rPr>
          <w:szCs w:val="28"/>
        </w:rPr>
      </w:pPr>
      <w:proofErr w:type="gramStart"/>
      <w:r w:rsidRPr="00B2700F">
        <w:rPr>
          <w:szCs w:val="28"/>
        </w:rPr>
        <w:t>В рамках указанной концепции в целях обеспечения единого на территории Тверской области уровня расходов местных бюджетов, необходимого для обеспечения качественного предоставления муниципальных услуг, позволяющего обеспечить сбалансированность местных бюджетов и эффективное распределение выравнивающих межбюджетных трансфертов основной задачей Министерства финансов Тверской области на 2014 год и среднесрочную перспективу является разработка нормативов формирования расходов местных бюджетов.</w:t>
      </w:r>
      <w:proofErr w:type="gramEnd"/>
      <w:r w:rsidRPr="00B2700F">
        <w:rPr>
          <w:szCs w:val="28"/>
        </w:rPr>
        <w:t xml:space="preserve"> Разработка данных нормативов, в том числе, позволит повысить ответственность органов местного самоуправления при принятии финансово необеспеченных решений, а также выявлять неэффективные расходы местных бюджетов.</w:t>
      </w:r>
    </w:p>
    <w:p w:rsidR="00BB0ED6" w:rsidRPr="00B2700F" w:rsidRDefault="00BB0ED6" w:rsidP="00A74071">
      <w:pPr>
        <w:tabs>
          <w:tab w:val="num" w:pos="993"/>
          <w:tab w:val="num" w:pos="1083"/>
        </w:tabs>
        <w:ind w:firstLine="709"/>
        <w:jc w:val="both"/>
        <w:rPr>
          <w:szCs w:val="28"/>
        </w:rPr>
      </w:pPr>
      <w:r w:rsidRPr="00B2700F">
        <w:rPr>
          <w:szCs w:val="28"/>
        </w:rPr>
        <w:t xml:space="preserve">Кроме того, будет продолжена практика выделения межбюджетных трансфертов по результатам оценки качества финансового менеджмента и оптимизации расходов на содержание органов местного самоуправления при объединении поселений. Это позволяет в значительной степени повысить качество проводимой органами местного самоуправления финансовой политики, а также качество формирования и исполнения местных бюджетов Тверской области. В этих целях предусмотрено ежегодное выделение 18 </w:t>
      </w:r>
      <w:proofErr w:type="gramStart"/>
      <w:r w:rsidRPr="00B2700F">
        <w:rPr>
          <w:szCs w:val="28"/>
        </w:rPr>
        <w:t>млн</w:t>
      </w:r>
      <w:proofErr w:type="gramEnd"/>
      <w:r w:rsidRPr="00B2700F">
        <w:rPr>
          <w:szCs w:val="28"/>
        </w:rPr>
        <w:t xml:space="preserve"> </w:t>
      </w:r>
      <w:r w:rsidR="00D47E84" w:rsidRPr="00B2700F">
        <w:rPr>
          <w:szCs w:val="28"/>
        </w:rPr>
        <w:t>рублей</w:t>
      </w:r>
    </w:p>
    <w:p w:rsidR="00BB0ED6" w:rsidRPr="00B2700F" w:rsidRDefault="00DC7005" w:rsidP="00A74071">
      <w:pPr>
        <w:tabs>
          <w:tab w:val="num" w:pos="993"/>
        </w:tabs>
        <w:ind w:firstLine="709"/>
        <w:jc w:val="both"/>
        <w:rPr>
          <w:szCs w:val="28"/>
        </w:rPr>
      </w:pPr>
      <w:r w:rsidRPr="00B2700F">
        <w:rPr>
          <w:szCs w:val="28"/>
        </w:rPr>
        <w:t>8</w:t>
      </w:r>
      <w:r w:rsidR="00BB0ED6" w:rsidRPr="00B2700F">
        <w:rPr>
          <w:szCs w:val="28"/>
        </w:rPr>
        <w:t xml:space="preserve">.3. </w:t>
      </w:r>
      <w:proofErr w:type="gramStart"/>
      <w:r w:rsidR="00BB0ED6" w:rsidRPr="00B2700F">
        <w:rPr>
          <w:szCs w:val="28"/>
        </w:rPr>
        <w:t>Начиная с 2010 года органы местного самоуправления муниципальных районов были наделены полномочиями</w:t>
      </w:r>
      <w:proofErr w:type="gramEnd"/>
      <w:r w:rsidR="00BB0ED6" w:rsidRPr="00B2700F">
        <w:rPr>
          <w:szCs w:val="28"/>
        </w:rPr>
        <w:t xml:space="preserve"> по расчету и предоставлению бюджетам поселений дотаций на выравнивание бюджетной обеспеченности за счет средств областного бюджета.</w:t>
      </w:r>
    </w:p>
    <w:p w:rsidR="00BB0ED6" w:rsidRPr="00B2700F" w:rsidRDefault="00BB0ED6" w:rsidP="00A74071">
      <w:pPr>
        <w:tabs>
          <w:tab w:val="num" w:pos="993"/>
        </w:tabs>
        <w:ind w:firstLine="709"/>
        <w:jc w:val="both"/>
        <w:rPr>
          <w:szCs w:val="28"/>
        </w:rPr>
      </w:pPr>
      <w:r w:rsidRPr="00B2700F">
        <w:rPr>
          <w:szCs w:val="28"/>
        </w:rPr>
        <w:t>В соответствии с указанной концепцией межбюджетных отношений исполнение указанных полномочий с 2014 года предполагается не передавать органам местного самоуправления муниципальных районов, таким образом, из областного бюджета Тверской области с 2014 года будут предоставляться дотации на выравнивание бюджетной обеспеченности поселений.</w:t>
      </w:r>
    </w:p>
    <w:p w:rsidR="00BB0ED6" w:rsidRPr="00B2700F" w:rsidRDefault="00BB0ED6" w:rsidP="00A74071">
      <w:pPr>
        <w:tabs>
          <w:tab w:val="num" w:pos="993"/>
          <w:tab w:val="num" w:pos="1083"/>
        </w:tabs>
        <w:ind w:firstLine="709"/>
        <w:jc w:val="both"/>
        <w:rPr>
          <w:szCs w:val="28"/>
        </w:rPr>
      </w:pPr>
      <w:r w:rsidRPr="00B2700F">
        <w:rPr>
          <w:szCs w:val="28"/>
        </w:rPr>
        <w:t>Это позволит:</w:t>
      </w:r>
    </w:p>
    <w:p w:rsidR="00BB0ED6" w:rsidRPr="00B2700F" w:rsidRDefault="00BB0ED6" w:rsidP="00A74071">
      <w:pPr>
        <w:tabs>
          <w:tab w:val="num" w:pos="993"/>
          <w:tab w:val="num" w:pos="1083"/>
        </w:tabs>
        <w:ind w:firstLine="709"/>
        <w:jc w:val="both"/>
        <w:rPr>
          <w:szCs w:val="28"/>
        </w:rPr>
      </w:pPr>
      <w:proofErr w:type="gramStart"/>
      <w:r w:rsidRPr="00B2700F">
        <w:rPr>
          <w:szCs w:val="28"/>
        </w:rPr>
        <w:t>во-первых</w:t>
      </w:r>
      <w:proofErr w:type="gramEnd"/>
      <w:r w:rsidRPr="00B2700F">
        <w:rPr>
          <w:szCs w:val="28"/>
        </w:rPr>
        <w:t xml:space="preserve"> обеспечить эффективный контроль соблюдения требований статьи 137 Бюджетного Кодекса РФ, в части недопущения уменьшения размера дотации на очередной финансовый год и первый год планового периода, по сравнению с уровнем,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w:t>
      </w:r>
    </w:p>
    <w:p w:rsidR="00BB0ED6" w:rsidRPr="00B2700F" w:rsidRDefault="00BB0ED6" w:rsidP="00A74071">
      <w:pPr>
        <w:tabs>
          <w:tab w:val="num" w:pos="993"/>
          <w:tab w:val="num" w:pos="1083"/>
        </w:tabs>
        <w:ind w:firstLine="709"/>
        <w:jc w:val="both"/>
        <w:rPr>
          <w:szCs w:val="28"/>
        </w:rPr>
      </w:pPr>
      <w:proofErr w:type="gramStart"/>
      <w:r w:rsidRPr="00B2700F">
        <w:rPr>
          <w:szCs w:val="28"/>
        </w:rPr>
        <w:t>во-вторых</w:t>
      </w:r>
      <w:proofErr w:type="gramEnd"/>
      <w:r w:rsidRPr="00B2700F">
        <w:rPr>
          <w:szCs w:val="28"/>
        </w:rPr>
        <w:t xml:space="preserve"> обеспечить эффективное прогнозирование финансовой ситуации по каждому поселению Тверской области со стороны Министерства финансов Тверской области, т.к. конкретная сумма дотации на выравнивание по каждому поселению будет утверждена законом об областном бюджете.</w:t>
      </w:r>
    </w:p>
    <w:p w:rsidR="00BB0ED6" w:rsidRPr="00B2700F" w:rsidRDefault="00BB0ED6" w:rsidP="00A74071">
      <w:pPr>
        <w:tabs>
          <w:tab w:val="num" w:pos="993"/>
          <w:tab w:val="num" w:pos="1083"/>
        </w:tabs>
        <w:ind w:firstLine="709"/>
        <w:jc w:val="both"/>
        <w:rPr>
          <w:szCs w:val="28"/>
        </w:rPr>
      </w:pPr>
      <w:r w:rsidRPr="00B2700F">
        <w:rPr>
          <w:szCs w:val="28"/>
        </w:rPr>
        <w:t xml:space="preserve">Вместе с тем, с 2014 года внедряется новая идеология предоставления выравнивающих трансфертов бюджетам поселений. Новая методика позволяет оценить реальный доходный потенциал всех поселений и обеспечить выравнивание бюджетной обеспеченности поселений до уровня, определенного в качестве критерия. Кроме того, новая методика позволяет учесть динамическое </w:t>
      </w:r>
      <w:r w:rsidRPr="00B2700F">
        <w:rPr>
          <w:szCs w:val="28"/>
        </w:rPr>
        <w:lastRenderedPageBreak/>
        <w:t>изменение доходного потенциала поселений и стимулирует к его наращиванию, при этом не происходит пропорционального уменьшения финансовой поддержки со стороны областного бюджета.</w:t>
      </w:r>
    </w:p>
    <w:p w:rsidR="00BB0ED6" w:rsidRPr="00B2700F" w:rsidRDefault="00BB0ED6" w:rsidP="00A74071">
      <w:pPr>
        <w:tabs>
          <w:tab w:val="num" w:pos="993"/>
          <w:tab w:val="num" w:pos="1083"/>
        </w:tabs>
        <w:ind w:firstLine="709"/>
        <w:jc w:val="both"/>
        <w:rPr>
          <w:szCs w:val="28"/>
        </w:rPr>
      </w:pPr>
      <w:r w:rsidRPr="00B2700F">
        <w:rPr>
          <w:szCs w:val="28"/>
        </w:rPr>
        <w:t xml:space="preserve">Общий объем финансовой помощи поселениям будет сохранен на уровне 2013 года, при этом увеличится доля трансфертов в рамках Проекта поддержки местных инициатив (далее – ППМИ), который в течение 2013 года зарекомендовал себя как эффективный механизм выявления и решения действительных проблем сельских территорий. </w:t>
      </w:r>
    </w:p>
    <w:p w:rsidR="00BB0ED6" w:rsidRPr="00B2700F" w:rsidRDefault="00DC7005" w:rsidP="00A74071">
      <w:pPr>
        <w:tabs>
          <w:tab w:val="num" w:pos="993"/>
          <w:tab w:val="num" w:pos="1083"/>
        </w:tabs>
        <w:ind w:firstLine="709"/>
        <w:jc w:val="both"/>
        <w:rPr>
          <w:szCs w:val="28"/>
        </w:rPr>
      </w:pPr>
      <w:r w:rsidRPr="00B2700F">
        <w:rPr>
          <w:szCs w:val="28"/>
        </w:rPr>
        <w:t>8</w:t>
      </w:r>
      <w:r w:rsidR="00BB0ED6" w:rsidRPr="00B2700F">
        <w:rPr>
          <w:szCs w:val="28"/>
        </w:rPr>
        <w:t xml:space="preserve">.4. ППМИ предусматривает выделение на конкурсной основе субсидий из областного бюджета на реализацию наиболее важных для небольших сельских территорий </w:t>
      </w:r>
      <w:proofErr w:type="spellStart"/>
      <w:r w:rsidR="00BB0ED6" w:rsidRPr="00B2700F">
        <w:rPr>
          <w:szCs w:val="28"/>
        </w:rPr>
        <w:t>микропроектов</w:t>
      </w:r>
      <w:proofErr w:type="spellEnd"/>
      <w:r w:rsidR="00BB0ED6" w:rsidRPr="00B2700F">
        <w:rPr>
          <w:szCs w:val="28"/>
        </w:rPr>
        <w:t xml:space="preserve">, направленных на благоустройство и ремонт объектов общественной инфраструктуры поселений. </w:t>
      </w:r>
    </w:p>
    <w:p w:rsidR="00BB0ED6" w:rsidRPr="00B2700F" w:rsidRDefault="00BB0ED6" w:rsidP="00A74071">
      <w:pPr>
        <w:tabs>
          <w:tab w:val="num" w:pos="993"/>
          <w:tab w:val="num" w:pos="1083"/>
        </w:tabs>
        <w:ind w:firstLine="709"/>
        <w:jc w:val="both"/>
        <w:rPr>
          <w:szCs w:val="28"/>
        </w:rPr>
      </w:pPr>
      <w:r w:rsidRPr="00B2700F">
        <w:rPr>
          <w:szCs w:val="28"/>
        </w:rPr>
        <w:t xml:space="preserve">При этом отбор и реализация </w:t>
      </w:r>
      <w:proofErr w:type="spellStart"/>
      <w:r w:rsidRPr="00B2700F">
        <w:rPr>
          <w:szCs w:val="28"/>
        </w:rPr>
        <w:t>микропроектов</w:t>
      </w:r>
      <w:proofErr w:type="spellEnd"/>
      <w:r w:rsidRPr="00B2700F">
        <w:rPr>
          <w:szCs w:val="28"/>
        </w:rPr>
        <w:t xml:space="preserve"> в поселениях осуществляется при активном участии населения, что является отличительной особенностью ППМИ.</w:t>
      </w:r>
    </w:p>
    <w:p w:rsidR="00BB0ED6" w:rsidRPr="00B2700F" w:rsidRDefault="00BB0ED6" w:rsidP="00A74071">
      <w:pPr>
        <w:tabs>
          <w:tab w:val="num" w:pos="993"/>
          <w:tab w:val="num" w:pos="1083"/>
        </w:tabs>
        <w:ind w:firstLine="709"/>
        <w:jc w:val="both"/>
        <w:rPr>
          <w:szCs w:val="28"/>
        </w:rPr>
      </w:pPr>
      <w:proofErr w:type="gramStart"/>
      <w:r w:rsidRPr="00B2700F">
        <w:rPr>
          <w:szCs w:val="28"/>
        </w:rPr>
        <w:t xml:space="preserve">Основные направления </w:t>
      </w:r>
      <w:proofErr w:type="spellStart"/>
      <w:r w:rsidRPr="00B2700F">
        <w:rPr>
          <w:szCs w:val="28"/>
        </w:rPr>
        <w:t>микропроектов</w:t>
      </w:r>
      <w:proofErr w:type="spellEnd"/>
      <w:r w:rsidRPr="00B2700F">
        <w:rPr>
          <w:szCs w:val="28"/>
        </w:rPr>
        <w:t>, реализуемых в рамках ППМИ это объекты благоустройства; объекты культуры; объекты библиотечного обслуживания; объекты жилищно-коммунального хозяйства; объекты водоснабжения; автомобильные дороги и сооружения на них; детские площадки; объекты физической культуры и спорта; места массового отдыха населения и т.д.</w:t>
      </w:r>
      <w:proofErr w:type="gramEnd"/>
    </w:p>
    <w:p w:rsidR="00BB0ED6" w:rsidRPr="00B2700F" w:rsidRDefault="00BB0ED6" w:rsidP="00A74071">
      <w:pPr>
        <w:tabs>
          <w:tab w:val="num" w:pos="993"/>
          <w:tab w:val="num" w:pos="1083"/>
        </w:tabs>
        <w:ind w:firstLine="709"/>
        <w:jc w:val="both"/>
        <w:rPr>
          <w:szCs w:val="28"/>
        </w:rPr>
      </w:pPr>
      <w:r w:rsidRPr="00B2700F">
        <w:rPr>
          <w:szCs w:val="28"/>
        </w:rPr>
        <w:t xml:space="preserve">В 2013 году, как пилотном году реализации ППМИ, к участию в конкурсном отборе были представлены 72 заявки от городских и сельских поселений Тверской области (20% поселений области). По результатам конкурса отобрано 53 </w:t>
      </w:r>
      <w:proofErr w:type="spellStart"/>
      <w:r w:rsidRPr="00B2700F">
        <w:rPr>
          <w:szCs w:val="28"/>
        </w:rPr>
        <w:t>микропроекта</w:t>
      </w:r>
      <w:proofErr w:type="spellEnd"/>
      <w:r w:rsidRPr="00B2700F">
        <w:rPr>
          <w:szCs w:val="28"/>
        </w:rPr>
        <w:t>-победителя.</w:t>
      </w:r>
    </w:p>
    <w:p w:rsidR="00BB0ED6" w:rsidRPr="00B2700F" w:rsidRDefault="00BB0ED6" w:rsidP="00A74071">
      <w:pPr>
        <w:tabs>
          <w:tab w:val="num" w:pos="993"/>
          <w:tab w:val="num" w:pos="1083"/>
        </w:tabs>
        <w:ind w:firstLine="709"/>
        <w:jc w:val="both"/>
        <w:rPr>
          <w:szCs w:val="28"/>
        </w:rPr>
      </w:pPr>
      <w:r w:rsidRPr="00B2700F">
        <w:rPr>
          <w:szCs w:val="28"/>
        </w:rPr>
        <w:t xml:space="preserve">На предоставление субсидий в рамках ППМИ в 2014 год будет предусмотрено 60 </w:t>
      </w:r>
      <w:proofErr w:type="gramStart"/>
      <w:r w:rsidRPr="00B2700F">
        <w:rPr>
          <w:szCs w:val="28"/>
        </w:rPr>
        <w:t>млн</w:t>
      </w:r>
      <w:proofErr w:type="gramEnd"/>
      <w:r w:rsidRPr="00B2700F">
        <w:rPr>
          <w:szCs w:val="28"/>
        </w:rPr>
        <w:t xml:space="preserve"> </w:t>
      </w:r>
      <w:r w:rsidR="00D47E84" w:rsidRPr="00B2700F">
        <w:rPr>
          <w:szCs w:val="28"/>
        </w:rPr>
        <w:t>рублей</w:t>
      </w:r>
      <w:r w:rsidRPr="00B2700F">
        <w:rPr>
          <w:szCs w:val="28"/>
        </w:rPr>
        <w:t>, что на 35 млн больше чем в 2013 году, это позволит значительно увеличить количество участников конкурсного отбора и как следствие решить большее количество наболевших проблем небольших сельских территорий.</w:t>
      </w:r>
    </w:p>
    <w:p w:rsidR="00BB0ED6" w:rsidRPr="00BB0ED6" w:rsidRDefault="00DC7005" w:rsidP="00A74071">
      <w:pPr>
        <w:tabs>
          <w:tab w:val="num" w:pos="993"/>
          <w:tab w:val="num" w:pos="1083"/>
        </w:tabs>
        <w:ind w:firstLine="709"/>
        <w:jc w:val="both"/>
        <w:rPr>
          <w:szCs w:val="28"/>
        </w:rPr>
      </w:pPr>
      <w:r w:rsidRPr="00B2700F">
        <w:rPr>
          <w:szCs w:val="28"/>
        </w:rPr>
        <w:t>8</w:t>
      </w:r>
      <w:r w:rsidR="00BB0ED6" w:rsidRPr="00B2700F">
        <w:rPr>
          <w:szCs w:val="28"/>
        </w:rPr>
        <w:t>.5. В рамках решения обозначенных на расширенном заседании коллегии Министерства финансов Российской Федерации Председателем Правительства Российской Федерации Д.А. Медведевым задач финансовой отрасли в части эффективного использования финансовых ресурсов в 2014 году будет проведена работа по формированию комплексной оценки эффективности предоставления межбюджетных трансфертов из областного бюджета.</w:t>
      </w:r>
    </w:p>
    <w:p w:rsidR="005069C2" w:rsidRDefault="005069C2" w:rsidP="00A83E0F">
      <w:pPr>
        <w:pStyle w:val="a3"/>
        <w:ind w:firstLine="567"/>
        <w:jc w:val="both"/>
        <w:rPr>
          <w:rFonts w:ascii="Times New Roman" w:hAnsi="Times New Roman" w:cs="Times New Roman"/>
          <w:b/>
          <w:sz w:val="26"/>
          <w:szCs w:val="26"/>
        </w:rPr>
      </w:pPr>
    </w:p>
    <w:p w:rsidR="00F76858" w:rsidRDefault="00F76858" w:rsidP="00F76858">
      <w:pPr>
        <w:pStyle w:val="a3"/>
        <w:jc w:val="both"/>
        <w:rPr>
          <w:rFonts w:ascii="Times New Roman" w:hAnsi="Times New Roman" w:cs="Times New Roman"/>
          <w:b/>
          <w:sz w:val="26"/>
          <w:szCs w:val="26"/>
        </w:rPr>
      </w:pPr>
    </w:p>
    <w:p w:rsidR="00F76858" w:rsidRDefault="00F76858" w:rsidP="00F76858">
      <w:pPr>
        <w:pStyle w:val="a3"/>
        <w:jc w:val="both"/>
        <w:rPr>
          <w:rFonts w:ascii="Times New Roman" w:hAnsi="Times New Roman" w:cs="Times New Roman"/>
          <w:b/>
          <w:sz w:val="26"/>
          <w:szCs w:val="26"/>
        </w:rPr>
      </w:pPr>
    </w:p>
    <w:p w:rsidR="00F76858" w:rsidRPr="00F76858" w:rsidRDefault="00F76858" w:rsidP="00F76858">
      <w:pPr>
        <w:tabs>
          <w:tab w:val="num" w:pos="993"/>
          <w:tab w:val="num" w:pos="1083"/>
        </w:tabs>
        <w:jc w:val="both"/>
        <w:rPr>
          <w:szCs w:val="28"/>
        </w:rPr>
      </w:pPr>
      <w:r w:rsidRPr="00F76858">
        <w:rPr>
          <w:szCs w:val="28"/>
        </w:rPr>
        <w:t xml:space="preserve">Министр финансов </w:t>
      </w:r>
    </w:p>
    <w:p w:rsidR="00F76858" w:rsidRPr="00F76858" w:rsidRDefault="00F76858" w:rsidP="00F76858">
      <w:pPr>
        <w:tabs>
          <w:tab w:val="num" w:pos="993"/>
          <w:tab w:val="num" w:pos="1083"/>
        </w:tabs>
        <w:jc w:val="both"/>
        <w:rPr>
          <w:szCs w:val="28"/>
        </w:rPr>
      </w:pPr>
      <w:r w:rsidRPr="00F76858">
        <w:rPr>
          <w:szCs w:val="28"/>
        </w:rPr>
        <w:t xml:space="preserve">Тверской области                                                                            И.А. </w:t>
      </w:r>
      <w:proofErr w:type="spellStart"/>
      <w:r w:rsidRPr="00F76858">
        <w:rPr>
          <w:szCs w:val="28"/>
        </w:rPr>
        <w:t>Северина</w:t>
      </w:r>
      <w:proofErr w:type="spellEnd"/>
    </w:p>
    <w:sectPr w:rsidR="00F76858" w:rsidRPr="00F76858" w:rsidSect="00FB6E49">
      <w:footerReference w:type="default" r:id="rId9"/>
      <w:pgSz w:w="11906" w:h="16838"/>
      <w:pgMar w:top="709" w:right="850" w:bottom="1134" w:left="993"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B90" w:rsidRDefault="006E6B90" w:rsidP="00FB6E49">
      <w:r>
        <w:separator/>
      </w:r>
    </w:p>
  </w:endnote>
  <w:endnote w:type="continuationSeparator" w:id="0">
    <w:p w:rsidR="006E6B90" w:rsidRDefault="006E6B90" w:rsidP="00FB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89856"/>
      <w:docPartObj>
        <w:docPartGallery w:val="Page Numbers (Bottom of Page)"/>
        <w:docPartUnique/>
      </w:docPartObj>
    </w:sdtPr>
    <w:sdtEndPr/>
    <w:sdtContent>
      <w:p w:rsidR="005D656C" w:rsidRDefault="005D656C">
        <w:pPr>
          <w:pStyle w:val="a9"/>
          <w:jc w:val="right"/>
        </w:pPr>
        <w:r>
          <w:fldChar w:fldCharType="begin"/>
        </w:r>
        <w:r>
          <w:instrText>PAGE   \* MERGEFORMAT</w:instrText>
        </w:r>
        <w:r>
          <w:fldChar w:fldCharType="separate"/>
        </w:r>
        <w:r w:rsidR="007E32EA">
          <w:rPr>
            <w:noProof/>
          </w:rPr>
          <w:t>2</w:t>
        </w:r>
        <w:r>
          <w:fldChar w:fldCharType="end"/>
        </w:r>
      </w:p>
    </w:sdtContent>
  </w:sdt>
  <w:p w:rsidR="005D656C" w:rsidRDefault="005D65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B90" w:rsidRDefault="006E6B90" w:rsidP="00FB6E49">
      <w:r>
        <w:separator/>
      </w:r>
    </w:p>
  </w:footnote>
  <w:footnote w:type="continuationSeparator" w:id="0">
    <w:p w:rsidR="006E6B90" w:rsidRDefault="006E6B90" w:rsidP="00FB6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D3"/>
    <w:multiLevelType w:val="hybridMultilevel"/>
    <w:tmpl w:val="90C0B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E54B99"/>
    <w:multiLevelType w:val="hybridMultilevel"/>
    <w:tmpl w:val="F4980262"/>
    <w:lvl w:ilvl="0" w:tplc="ED685FA8">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3580176"/>
    <w:multiLevelType w:val="hybridMultilevel"/>
    <w:tmpl w:val="7F046356"/>
    <w:lvl w:ilvl="0" w:tplc="0419000F">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27400"/>
    <w:multiLevelType w:val="hybridMultilevel"/>
    <w:tmpl w:val="E3BADBD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DEF418A"/>
    <w:multiLevelType w:val="multilevel"/>
    <w:tmpl w:val="F86CFB62"/>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DFD4D2D"/>
    <w:multiLevelType w:val="hybridMultilevel"/>
    <w:tmpl w:val="034CE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737678"/>
    <w:multiLevelType w:val="hybridMultilevel"/>
    <w:tmpl w:val="75A853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981A8E"/>
    <w:multiLevelType w:val="hybridMultilevel"/>
    <w:tmpl w:val="FF38B4D4"/>
    <w:lvl w:ilvl="0" w:tplc="2FAC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AB6D7D"/>
    <w:multiLevelType w:val="hybridMultilevel"/>
    <w:tmpl w:val="4618561C"/>
    <w:lvl w:ilvl="0" w:tplc="ED685FA8">
      <w:start w:val="1"/>
      <w:numFmt w:val="bullet"/>
      <w:lvlText w:val="–"/>
      <w:lvlJc w:val="left"/>
      <w:pPr>
        <w:ind w:left="1778"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7A6562"/>
    <w:multiLevelType w:val="hybridMultilevel"/>
    <w:tmpl w:val="72627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221768"/>
    <w:multiLevelType w:val="hybridMultilevel"/>
    <w:tmpl w:val="45A416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510466"/>
    <w:multiLevelType w:val="hybridMultilevel"/>
    <w:tmpl w:val="E8C2FA4E"/>
    <w:lvl w:ilvl="0" w:tplc="27262BD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52118E3"/>
    <w:multiLevelType w:val="hybridMultilevel"/>
    <w:tmpl w:val="EDE4C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6816571"/>
    <w:multiLevelType w:val="hybridMultilevel"/>
    <w:tmpl w:val="DBA02788"/>
    <w:lvl w:ilvl="0" w:tplc="ED685FA8">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543998"/>
    <w:multiLevelType w:val="hybridMultilevel"/>
    <w:tmpl w:val="7400977E"/>
    <w:lvl w:ilvl="0" w:tplc="ED685FA8">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5C1FA4"/>
    <w:multiLevelType w:val="hybridMultilevel"/>
    <w:tmpl w:val="368E34F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7F0C32"/>
    <w:multiLevelType w:val="multilevel"/>
    <w:tmpl w:val="18DE7A3A"/>
    <w:lvl w:ilvl="0">
      <w:start w:val="1"/>
      <w:numFmt w:val="bullet"/>
      <w:lvlText w:val="–"/>
      <w:lvlJc w:val="left"/>
      <w:pPr>
        <w:ind w:left="1070" w:hanging="360"/>
      </w:pPr>
      <w:rPr>
        <w:rFonts w:ascii="Times New Roman" w:hAnsi="Times New Roman" w:cs="Times New Roman" w:hint="default"/>
        <w:i w:val="0"/>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nsid w:val="370C7596"/>
    <w:multiLevelType w:val="hybridMultilevel"/>
    <w:tmpl w:val="A7306EF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8025901"/>
    <w:multiLevelType w:val="hybridMultilevel"/>
    <w:tmpl w:val="A50C3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6B74C4"/>
    <w:multiLevelType w:val="hybridMultilevel"/>
    <w:tmpl w:val="9A8EE108"/>
    <w:lvl w:ilvl="0" w:tplc="27262B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7458CB"/>
    <w:multiLevelType w:val="hybridMultilevel"/>
    <w:tmpl w:val="512C83BA"/>
    <w:lvl w:ilvl="0" w:tplc="ED685FA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1C2F16"/>
    <w:multiLevelType w:val="hybridMultilevel"/>
    <w:tmpl w:val="5336C6C4"/>
    <w:lvl w:ilvl="0" w:tplc="B7D880A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4791F7B"/>
    <w:multiLevelType w:val="hybridMultilevel"/>
    <w:tmpl w:val="D4CC34B0"/>
    <w:lvl w:ilvl="0" w:tplc="ED685F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5A76549"/>
    <w:multiLevelType w:val="hybridMultilevel"/>
    <w:tmpl w:val="3BFEFF70"/>
    <w:lvl w:ilvl="0" w:tplc="B7D88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03DE2"/>
    <w:multiLevelType w:val="hybridMultilevel"/>
    <w:tmpl w:val="172EAFCA"/>
    <w:lvl w:ilvl="0" w:tplc="D340F43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FC1EBA"/>
    <w:multiLevelType w:val="hybridMultilevel"/>
    <w:tmpl w:val="E730DB8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A6540B6"/>
    <w:multiLevelType w:val="hybridMultilevel"/>
    <w:tmpl w:val="9DD0B37C"/>
    <w:lvl w:ilvl="0" w:tplc="ED685FA8">
      <w:start w:val="1"/>
      <w:numFmt w:val="bullet"/>
      <w:lvlText w:val="–"/>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4D9C0D5C"/>
    <w:multiLevelType w:val="hybridMultilevel"/>
    <w:tmpl w:val="43C0B06E"/>
    <w:lvl w:ilvl="0" w:tplc="81E48AE0">
      <w:start w:val="1"/>
      <w:numFmt w:val="decimal"/>
      <w:lvlText w:val="%1)"/>
      <w:lvlJc w:val="left"/>
      <w:pPr>
        <w:ind w:left="1080" w:hanging="360"/>
      </w:pPr>
      <w:rPr>
        <w:rFonts w:hint="default"/>
      </w:rPr>
    </w:lvl>
    <w:lvl w:ilvl="1" w:tplc="04C099BA">
      <w:start w:val="1"/>
      <w:numFmt w:val="decimal"/>
      <w:lvlText w:val="%2."/>
      <w:lvlJc w:val="left"/>
      <w:pPr>
        <w:ind w:left="3045" w:hanging="160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E3104BC"/>
    <w:multiLevelType w:val="hybridMultilevel"/>
    <w:tmpl w:val="ACC0BC0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6D6EB0"/>
    <w:multiLevelType w:val="hybridMultilevel"/>
    <w:tmpl w:val="593830EA"/>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07E402E"/>
    <w:multiLevelType w:val="hybridMultilevel"/>
    <w:tmpl w:val="068C9E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0C72CC8"/>
    <w:multiLevelType w:val="hybridMultilevel"/>
    <w:tmpl w:val="BB24CAEC"/>
    <w:lvl w:ilvl="0" w:tplc="04190011">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0D12894"/>
    <w:multiLevelType w:val="hybridMultilevel"/>
    <w:tmpl w:val="FE8A9A7A"/>
    <w:lvl w:ilvl="0" w:tplc="ED685F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0832FD"/>
    <w:multiLevelType w:val="hybridMultilevel"/>
    <w:tmpl w:val="B1A69B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0B1284"/>
    <w:multiLevelType w:val="hybridMultilevel"/>
    <w:tmpl w:val="26F6250A"/>
    <w:lvl w:ilvl="0" w:tplc="ED685FA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F0153E"/>
    <w:multiLevelType w:val="hybridMultilevel"/>
    <w:tmpl w:val="1D2EB5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4944B47"/>
    <w:multiLevelType w:val="hybridMultilevel"/>
    <w:tmpl w:val="581E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F433E0"/>
    <w:multiLevelType w:val="multilevel"/>
    <w:tmpl w:val="A9662AB0"/>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695217D"/>
    <w:multiLevelType w:val="multilevel"/>
    <w:tmpl w:val="D3BEDAB0"/>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nsid w:val="670C0786"/>
    <w:multiLevelType w:val="hybridMultilevel"/>
    <w:tmpl w:val="39BAFFDE"/>
    <w:lvl w:ilvl="0" w:tplc="27262BDA">
      <w:start w:val="1"/>
      <w:numFmt w:val="russianLower"/>
      <w:lvlText w:val="%1)"/>
      <w:lvlJc w:val="left"/>
      <w:pPr>
        <w:ind w:left="1428" w:hanging="360"/>
      </w:pPr>
      <w:rPr>
        <w:rFonts w:hint="default"/>
      </w:rPr>
    </w:lvl>
    <w:lvl w:ilvl="1" w:tplc="ABD825D0">
      <w:start w:val="1"/>
      <w:numFmt w:val="decimal"/>
      <w:lvlText w:val="%2)"/>
      <w:lvlJc w:val="left"/>
      <w:pPr>
        <w:ind w:left="2793" w:hanging="1005"/>
      </w:pPr>
      <w:rPr>
        <w:rFont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76B36AA"/>
    <w:multiLevelType w:val="hybridMultilevel"/>
    <w:tmpl w:val="8B942E3E"/>
    <w:lvl w:ilvl="0" w:tplc="ED685FA8">
      <w:start w:val="1"/>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D5F3051"/>
    <w:multiLevelType w:val="hybridMultilevel"/>
    <w:tmpl w:val="93FA463A"/>
    <w:lvl w:ilvl="0" w:tplc="ED685FA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2840BB"/>
    <w:multiLevelType w:val="hybridMultilevel"/>
    <w:tmpl w:val="187A8410"/>
    <w:lvl w:ilvl="0" w:tplc="732E3664">
      <w:start w:val="1"/>
      <w:numFmt w:val="bullet"/>
      <w:lvlText w:val=""/>
      <w:lvlJc w:val="left"/>
      <w:pPr>
        <w:tabs>
          <w:tab w:val="num" w:pos="3240"/>
        </w:tabs>
        <w:ind w:left="3240" w:hanging="360"/>
      </w:pPr>
      <w:rPr>
        <w:rFonts w:ascii="Wingdings" w:hAnsi="Wingdings" w:hint="default"/>
      </w:rPr>
    </w:lvl>
    <w:lvl w:ilvl="1" w:tplc="B0F8934C">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F55506B"/>
    <w:multiLevelType w:val="multilevel"/>
    <w:tmpl w:val="AD087626"/>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71AA6877"/>
    <w:multiLevelType w:val="hybridMultilevel"/>
    <w:tmpl w:val="B00E82D0"/>
    <w:lvl w:ilvl="0" w:tplc="ED685FA8">
      <w:start w:val="1"/>
      <w:numFmt w:val="bullet"/>
      <w:lvlText w:val="–"/>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nsid w:val="795C1CDA"/>
    <w:multiLevelType w:val="hybridMultilevel"/>
    <w:tmpl w:val="0E4836D4"/>
    <w:lvl w:ilvl="0" w:tplc="BB44A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23"/>
  </w:num>
  <w:num w:numId="3">
    <w:abstractNumId w:val="39"/>
  </w:num>
  <w:num w:numId="4">
    <w:abstractNumId w:val="19"/>
  </w:num>
  <w:num w:numId="5">
    <w:abstractNumId w:val="11"/>
  </w:num>
  <w:num w:numId="6">
    <w:abstractNumId w:val="24"/>
  </w:num>
  <w:num w:numId="7">
    <w:abstractNumId w:val="27"/>
  </w:num>
  <w:num w:numId="8">
    <w:abstractNumId w:val="42"/>
  </w:num>
  <w:num w:numId="9">
    <w:abstractNumId w:val="33"/>
  </w:num>
  <w:num w:numId="10">
    <w:abstractNumId w:val="2"/>
  </w:num>
  <w:num w:numId="11">
    <w:abstractNumId w:val="31"/>
  </w:num>
  <w:num w:numId="12">
    <w:abstractNumId w:val="45"/>
  </w:num>
  <w:num w:numId="13">
    <w:abstractNumId w:val="36"/>
  </w:num>
  <w:num w:numId="14">
    <w:abstractNumId w:val="35"/>
  </w:num>
  <w:num w:numId="15">
    <w:abstractNumId w:val="5"/>
  </w:num>
  <w:num w:numId="16">
    <w:abstractNumId w:val="3"/>
  </w:num>
  <w:num w:numId="17">
    <w:abstractNumId w:val="6"/>
  </w:num>
  <w:num w:numId="18">
    <w:abstractNumId w:val="7"/>
  </w:num>
  <w:num w:numId="19">
    <w:abstractNumId w:val="1"/>
  </w:num>
  <w:num w:numId="20">
    <w:abstractNumId w:val="17"/>
  </w:num>
  <w:num w:numId="21">
    <w:abstractNumId w:val="9"/>
  </w:num>
  <w:num w:numId="22">
    <w:abstractNumId w:val="10"/>
  </w:num>
  <w:num w:numId="23">
    <w:abstractNumId w:val="28"/>
  </w:num>
  <w:num w:numId="24">
    <w:abstractNumId w:val="0"/>
  </w:num>
  <w:num w:numId="25">
    <w:abstractNumId w:val="38"/>
  </w:num>
  <w:num w:numId="26">
    <w:abstractNumId w:val="44"/>
  </w:num>
  <w:num w:numId="27">
    <w:abstractNumId w:val="26"/>
  </w:num>
  <w:num w:numId="28">
    <w:abstractNumId w:val="41"/>
  </w:num>
  <w:num w:numId="29">
    <w:abstractNumId w:val="8"/>
  </w:num>
  <w:num w:numId="30">
    <w:abstractNumId w:val="16"/>
  </w:num>
  <w:num w:numId="31">
    <w:abstractNumId w:val="4"/>
  </w:num>
  <w:num w:numId="32">
    <w:abstractNumId w:val="12"/>
  </w:num>
  <w:num w:numId="33">
    <w:abstractNumId w:val="32"/>
  </w:num>
  <w:num w:numId="34">
    <w:abstractNumId w:val="20"/>
  </w:num>
  <w:num w:numId="35">
    <w:abstractNumId w:val="40"/>
  </w:num>
  <w:num w:numId="36">
    <w:abstractNumId w:val="13"/>
  </w:num>
  <w:num w:numId="37">
    <w:abstractNumId w:val="22"/>
  </w:num>
  <w:num w:numId="38">
    <w:abstractNumId w:val="14"/>
  </w:num>
  <w:num w:numId="39">
    <w:abstractNumId w:val="37"/>
  </w:num>
  <w:num w:numId="40">
    <w:abstractNumId w:val="43"/>
  </w:num>
  <w:num w:numId="41">
    <w:abstractNumId w:val="18"/>
  </w:num>
  <w:num w:numId="42">
    <w:abstractNumId w:val="29"/>
  </w:num>
  <w:num w:numId="43">
    <w:abstractNumId w:val="25"/>
  </w:num>
  <w:num w:numId="44">
    <w:abstractNumId w:val="34"/>
  </w:num>
  <w:num w:numId="45">
    <w:abstractNumId w:val="15"/>
  </w:num>
  <w:num w:numId="46">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EF"/>
    <w:rsid w:val="000108A1"/>
    <w:rsid w:val="000111FF"/>
    <w:rsid w:val="0002661B"/>
    <w:rsid w:val="00035446"/>
    <w:rsid w:val="000374E2"/>
    <w:rsid w:val="00041B0E"/>
    <w:rsid w:val="00047C44"/>
    <w:rsid w:val="00052EEF"/>
    <w:rsid w:val="000735E7"/>
    <w:rsid w:val="00075D28"/>
    <w:rsid w:val="000858A0"/>
    <w:rsid w:val="00087DC5"/>
    <w:rsid w:val="0009281F"/>
    <w:rsid w:val="00093E0C"/>
    <w:rsid w:val="000A089E"/>
    <w:rsid w:val="000A1E83"/>
    <w:rsid w:val="000A60E9"/>
    <w:rsid w:val="000A6580"/>
    <w:rsid w:val="000B559A"/>
    <w:rsid w:val="000C7050"/>
    <w:rsid w:val="000E4499"/>
    <w:rsid w:val="000F33C5"/>
    <w:rsid w:val="00106275"/>
    <w:rsid w:val="00112C21"/>
    <w:rsid w:val="00133F89"/>
    <w:rsid w:val="00135232"/>
    <w:rsid w:val="00137095"/>
    <w:rsid w:val="00142999"/>
    <w:rsid w:val="00145E39"/>
    <w:rsid w:val="0014651E"/>
    <w:rsid w:val="00167FC9"/>
    <w:rsid w:val="00176FC2"/>
    <w:rsid w:val="00180A28"/>
    <w:rsid w:val="001B1DDD"/>
    <w:rsid w:val="001B39CE"/>
    <w:rsid w:val="001B6692"/>
    <w:rsid w:val="001C4335"/>
    <w:rsid w:val="001D3DF3"/>
    <w:rsid w:val="002154F4"/>
    <w:rsid w:val="0021726C"/>
    <w:rsid w:val="00233FBE"/>
    <w:rsid w:val="00235B87"/>
    <w:rsid w:val="0024018E"/>
    <w:rsid w:val="0024166B"/>
    <w:rsid w:val="00242810"/>
    <w:rsid w:val="00260629"/>
    <w:rsid w:val="00271235"/>
    <w:rsid w:val="00271D5E"/>
    <w:rsid w:val="002828B6"/>
    <w:rsid w:val="00282CDD"/>
    <w:rsid w:val="002914C1"/>
    <w:rsid w:val="00296068"/>
    <w:rsid w:val="00296454"/>
    <w:rsid w:val="002A374A"/>
    <w:rsid w:val="002A4E73"/>
    <w:rsid w:val="002D0D49"/>
    <w:rsid w:val="002D129B"/>
    <w:rsid w:val="002D373D"/>
    <w:rsid w:val="002E5F6C"/>
    <w:rsid w:val="00307817"/>
    <w:rsid w:val="003161CF"/>
    <w:rsid w:val="00322197"/>
    <w:rsid w:val="00326B79"/>
    <w:rsid w:val="00335A80"/>
    <w:rsid w:val="00370C51"/>
    <w:rsid w:val="003813DF"/>
    <w:rsid w:val="003831DD"/>
    <w:rsid w:val="003930DB"/>
    <w:rsid w:val="003967AD"/>
    <w:rsid w:val="003A5F1D"/>
    <w:rsid w:val="003B0A9A"/>
    <w:rsid w:val="003B7883"/>
    <w:rsid w:val="003C1E48"/>
    <w:rsid w:val="003E0B32"/>
    <w:rsid w:val="003F0762"/>
    <w:rsid w:val="003F1169"/>
    <w:rsid w:val="004002E5"/>
    <w:rsid w:val="00402FAA"/>
    <w:rsid w:val="00411295"/>
    <w:rsid w:val="00423B8C"/>
    <w:rsid w:val="00427F4C"/>
    <w:rsid w:val="00436B95"/>
    <w:rsid w:val="00443984"/>
    <w:rsid w:val="00446633"/>
    <w:rsid w:val="00447050"/>
    <w:rsid w:val="00460843"/>
    <w:rsid w:val="00464266"/>
    <w:rsid w:val="0047609C"/>
    <w:rsid w:val="004C143F"/>
    <w:rsid w:val="004C72D2"/>
    <w:rsid w:val="004D2C4F"/>
    <w:rsid w:val="004E4536"/>
    <w:rsid w:val="004F7E1A"/>
    <w:rsid w:val="005069C2"/>
    <w:rsid w:val="00524CBF"/>
    <w:rsid w:val="00531737"/>
    <w:rsid w:val="00551F9E"/>
    <w:rsid w:val="005546A3"/>
    <w:rsid w:val="00562D3C"/>
    <w:rsid w:val="00584B09"/>
    <w:rsid w:val="00585278"/>
    <w:rsid w:val="005927CA"/>
    <w:rsid w:val="005A0138"/>
    <w:rsid w:val="005A3E78"/>
    <w:rsid w:val="005A4F1A"/>
    <w:rsid w:val="005A55F1"/>
    <w:rsid w:val="005B235A"/>
    <w:rsid w:val="005C7917"/>
    <w:rsid w:val="005D1B36"/>
    <w:rsid w:val="005D6130"/>
    <w:rsid w:val="005D656C"/>
    <w:rsid w:val="006054E9"/>
    <w:rsid w:val="00607110"/>
    <w:rsid w:val="00620780"/>
    <w:rsid w:val="0065518A"/>
    <w:rsid w:val="00675D96"/>
    <w:rsid w:val="00687588"/>
    <w:rsid w:val="00687739"/>
    <w:rsid w:val="00691512"/>
    <w:rsid w:val="006A0BF6"/>
    <w:rsid w:val="006A30FA"/>
    <w:rsid w:val="006A4454"/>
    <w:rsid w:val="006C1B80"/>
    <w:rsid w:val="006E6B90"/>
    <w:rsid w:val="00702672"/>
    <w:rsid w:val="007041DC"/>
    <w:rsid w:val="00720CA5"/>
    <w:rsid w:val="00721579"/>
    <w:rsid w:val="00732E50"/>
    <w:rsid w:val="00741579"/>
    <w:rsid w:val="00754520"/>
    <w:rsid w:val="00763C33"/>
    <w:rsid w:val="0078206D"/>
    <w:rsid w:val="0079497F"/>
    <w:rsid w:val="007A2590"/>
    <w:rsid w:val="007B693B"/>
    <w:rsid w:val="007C40F7"/>
    <w:rsid w:val="007C5343"/>
    <w:rsid w:val="007D4D67"/>
    <w:rsid w:val="007E32EA"/>
    <w:rsid w:val="007E6D6E"/>
    <w:rsid w:val="007F5272"/>
    <w:rsid w:val="007F56C9"/>
    <w:rsid w:val="008013B9"/>
    <w:rsid w:val="0082505E"/>
    <w:rsid w:val="00827D41"/>
    <w:rsid w:val="008468AD"/>
    <w:rsid w:val="00853D80"/>
    <w:rsid w:val="00857FFE"/>
    <w:rsid w:val="008832E8"/>
    <w:rsid w:val="00883B20"/>
    <w:rsid w:val="008A584A"/>
    <w:rsid w:val="008A62B3"/>
    <w:rsid w:val="008D220A"/>
    <w:rsid w:val="008D5AB6"/>
    <w:rsid w:val="008D774A"/>
    <w:rsid w:val="008F07AA"/>
    <w:rsid w:val="009079B3"/>
    <w:rsid w:val="00920C52"/>
    <w:rsid w:val="00923E93"/>
    <w:rsid w:val="00924931"/>
    <w:rsid w:val="00931F72"/>
    <w:rsid w:val="00965581"/>
    <w:rsid w:val="00973012"/>
    <w:rsid w:val="00994464"/>
    <w:rsid w:val="00997A5C"/>
    <w:rsid w:val="009B01DF"/>
    <w:rsid w:val="009B2218"/>
    <w:rsid w:val="009B78D9"/>
    <w:rsid w:val="009C19D0"/>
    <w:rsid w:val="009D6539"/>
    <w:rsid w:val="009E53FD"/>
    <w:rsid w:val="009F1166"/>
    <w:rsid w:val="00A05460"/>
    <w:rsid w:val="00A062B1"/>
    <w:rsid w:val="00A14C00"/>
    <w:rsid w:val="00A15DFB"/>
    <w:rsid w:val="00A20ABA"/>
    <w:rsid w:val="00A25AE7"/>
    <w:rsid w:val="00A33F09"/>
    <w:rsid w:val="00A43B1E"/>
    <w:rsid w:val="00A61C32"/>
    <w:rsid w:val="00A6203C"/>
    <w:rsid w:val="00A65A61"/>
    <w:rsid w:val="00A65CCF"/>
    <w:rsid w:val="00A72883"/>
    <w:rsid w:val="00A74071"/>
    <w:rsid w:val="00A83E0F"/>
    <w:rsid w:val="00AA4A74"/>
    <w:rsid w:val="00AB08EC"/>
    <w:rsid w:val="00AB6BB1"/>
    <w:rsid w:val="00AE11D4"/>
    <w:rsid w:val="00AE3F54"/>
    <w:rsid w:val="00AE4D64"/>
    <w:rsid w:val="00AE58AB"/>
    <w:rsid w:val="00AF33B2"/>
    <w:rsid w:val="00AF5F99"/>
    <w:rsid w:val="00AF6D20"/>
    <w:rsid w:val="00B009F5"/>
    <w:rsid w:val="00B00D10"/>
    <w:rsid w:val="00B12675"/>
    <w:rsid w:val="00B156F6"/>
    <w:rsid w:val="00B22439"/>
    <w:rsid w:val="00B2700F"/>
    <w:rsid w:val="00B2735F"/>
    <w:rsid w:val="00B31556"/>
    <w:rsid w:val="00B36A84"/>
    <w:rsid w:val="00B37719"/>
    <w:rsid w:val="00B44BEA"/>
    <w:rsid w:val="00B63AC5"/>
    <w:rsid w:val="00B81E98"/>
    <w:rsid w:val="00B96606"/>
    <w:rsid w:val="00B97777"/>
    <w:rsid w:val="00BB0ED6"/>
    <w:rsid w:val="00BE203A"/>
    <w:rsid w:val="00BF50EA"/>
    <w:rsid w:val="00C042D5"/>
    <w:rsid w:val="00C12118"/>
    <w:rsid w:val="00C21EAA"/>
    <w:rsid w:val="00C42BD8"/>
    <w:rsid w:val="00C522DA"/>
    <w:rsid w:val="00C710B3"/>
    <w:rsid w:val="00C90CBD"/>
    <w:rsid w:val="00C91548"/>
    <w:rsid w:val="00C92712"/>
    <w:rsid w:val="00C945FB"/>
    <w:rsid w:val="00CA6260"/>
    <w:rsid w:val="00CA7C57"/>
    <w:rsid w:val="00CB72BB"/>
    <w:rsid w:val="00CD6FD5"/>
    <w:rsid w:val="00CE417F"/>
    <w:rsid w:val="00D14583"/>
    <w:rsid w:val="00D31CC6"/>
    <w:rsid w:val="00D455B0"/>
    <w:rsid w:val="00D47E84"/>
    <w:rsid w:val="00D50D43"/>
    <w:rsid w:val="00D54A01"/>
    <w:rsid w:val="00D57689"/>
    <w:rsid w:val="00D62BB0"/>
    <w:rsid w:val="00D759FD"/>
    <w:rsid w:val="00D773A7"/>
    <w:rsid w:val="00D94B85"/>
    <w:rsid w:val="00DA101A"/>
    <w:rsid w:val="00DA22B8"/>
    <w:rsid w:val="00DB3341"/>
    <w:rsid w:val="00DC3D44"/>
    <w:rsid w:val="00DC426F"/>
    <w:rsid w:val="00DC7005"/>
    <w:rsid w:val="00DD04AB"/>
    <w:rsid w:val="00DE4AFE"/>
    <w:rsid w:val="00DE4B29"/>
    <w:rsid w:val="00DE51C9"/>
    <w:rsid w:val="00DE64A1"/>
    <w:rsid w:val="00DE6C8F"/>
    <w:rsid w:val="00DF48CB"/>
    <w:rsid w:val="00E03E8F"/>
    <w:rsid w:val="00E056A1"/>
    <w:rsid w:val="00E35D0F"/>
    <w:rsid w:val="00E40DB4"/>
    <w:rsid w:val="00E43CCE"/>
    <w:rsid w:val="00E574D1"/>
    <w:rsid w:val="00E65D7B"/>
    <w:rsid w:val="00E73D10"/>
    <w:rsid w:val="00E849EC"/>
    <w:rsid w:val="00E90512"/>
    <w:rsid w:val="00E91889"/>
    <w:rsid w:val="00E93278"/>
    <w:rsid w:val="00F06CF6"/>
    <w:rsid w:val="00F07981"/>
    <w:rsid w:val="00F14CB7"/>
    <w:rsid w:val="00F163D0"/>
    <w:rsid w:val="00F21694"/>
    <w:rsid w:val="00F32775"/>
    <w:rsid w:val="00F3342B"/>
    <w:rsid w:val="00F76858"/>
    <w:rsid w:val="00F86AA2"/>
    <w:rsid w:val="00F91202"/>
    <w:rsid w:val="00FB5962"/>
    <w:rsid w:val="00FB6E49"/>
    <w:rsid w:val="00FE0B9F"/>
    <w:rsid w:val="00FE2110"/>
    <w:rsid w:val="00FF2F3E"/>
    <w:rsid w:val="00FF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9C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AC5"/>
    <w:pPr>
      <w:spacing w:after="0" w:line="240" w:lineRule="auto"/>
    </w:pPr>
  </w:style>
  <w:style w:type="character" w:customStyle="1" w:styleId="FontStyle34">
    <w:name w:val="Font Style34"/>
    <w:basedOn w:val="a0"/>
    <w:uiPriority w:val="99"/>
    <w:rsid w:val="003E0B32"/>
    <w:rPr>
      <w:rFonts w:ascii="Arial" w:hAnsi="Arial" w:cs="Arial"/>
      <w:sz w:val="16"/>
      <w:szCs w:val="16"/>
    </w:rPr>
  </w:style>
  <w:style w:type="paragraph" w:styleId="a4">
    <w:name w:val="Balloon Text"/>
    <w:basedOn w:val="a"/>
    <w:link w:val="a5"/>
    <w:uiPriority w:val="99"/>
    <w:semiHidden/>
    <w:unhideWhenUsed/>
    <w:rsid w:val="00402FAA"/>
    <w:rPr>
      <w:rFonts w:ascii="Tahoma" w:hAnsi="Tahoma" w:cs="Tahoma"/>
      <w:sz w:val="16"/>
      <w:szCs w:val="16"/>
    </w:rPr>
  </w:style>
  <w:style w:type="character" w:customStyle="1" w:styleId="a5">
    <w:name w:val="Текст выноски Знак"/>
    <w:basedOn w:val="a0"/>
    <w:link w:val="a4"/>
    <w:uiPriority w:val="99"/>
    <w:semiHidden/>
    <w:rsid w:val="00402FAA"/>
    <w:rPr>
      <w:rFonts w:ascii="Tahoma" w:eastAsia="Times New Roman" w:hAnsi="Tahoma" w:cs="Tahoma"/>
      <w:sz w:val="16"/>
      <w:szCs w:val="16"/>
      <w:lang w:eastAsia="ru-RU"/>
    </w:rPr>
  </w:style>
  <w:style w:type="paragraph" w:styleId="3">
    <w:name w:val="Body Text Indent 3"/>
    <w:basedOn w:val="a"/>
    <w:link w:val="30"/>
    <w:rsid w:val="003813DF"/>
    <w:pPr>
      <w:ind w:left="5670"/>
      <w:jc w:val="center"/>
    </w:pPr>
    <w:rPr>
      <w:sz w:val="24"/>
    </w:rPr>
  </w:style>
  <w:style w:type="character" w:customStyle="1" w:styleId="30">
    <w:name w:val="Основной текст с отступом 3 Знак"/>
    <w:basedOn w:val="a0"/>
    <w:link w:val="3"/>
    <w:rsid w:val="003813DF"/>
    <w:rPr>
      <w:rFonts w:ascii="Times New Roman" w:eastAsia="Times New Roman" w:hAnsi="Times New Roman" w:cs="Times New Roman"/>
      <w:sz w:val="24"/>
      <w:szCs w:val="20"/>
      <w:lang w:eastAsia="ru-RU"/>
    </w:rPr>
  </w:style>
  <w:style w:type="paragraph" w:styleId="a6">
    <w:name w:val="List Paragraph"/>
    <w:basedOn w:val="a"/>
    <w:uiPriority w:val="34"/>
    <w:qFormat/>
    <w:rsid w:val="00A83E0F"/>
    <w:pPr>
      <w:ind w:left="720"/>
      <w:contextualSpacing/>
    </w:pPr>
  </w:style>
  <w:style w:type="paragraph" w:styleId="a7">
    <w:name w:val="header"/>
    <w:basedOn w:val="a"/>
    <w:link w:val="a8"/>
    <w:uiPriority w:val="99"/>
    <w:unhideWhenUsed/>
    <w:rsid w:val="00FB6E49"/>
    <w:pPr>
      <w:tabs>
        <w:tab w:val="center" w:pos="4677"/>
        <w:tab w:val="right" w:pos="9355"/>
      </w:tabs>
    </w:pPr>
  </w:style>
  <w:style w:type="character" w:customStyle="1" w:styleId="a8">
    <w:name w:val="Верхний колонтитул Знак"/>
    <w:basedOn w:val="a0"/>
    <w:link w:val="a7"/>
    <w:uiPriority w:val="99"/>
    <w:rsid w:val="00FB6E4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FB6E49"/>
    <w:pPr>
      <w:tabs>
        <w:tab w:val="center" w:pos="4677"/>
        <w:tab w:val="right" w:pos="9355"/>
      </w:tabs>
    </w:pPr>
  </w:style>
  <w:style w:type="character" w:customStyle="1" w:styleId="aa">
    <w:name w:val="Нижний колонтитул Знак"/>
    <w:basedOn w:val="a0"/>
    <w:link w:val="a9"/>
    <w:uiPriority w:val="99"/>
    <w:rsid w:val="00FB6E4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9C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AC5"/>
    <w:pPr>
      <w:spacing w:after="0" w:line="240" w:lineRule="auto"/>
    </w:pPr>
  </w:style>
  <w:style w:type="character" w:customStyle="1" w:styleId="FontStyle34">
    <w:name w:val="Font Style34"/>
    <w:basedOn w:val="a0"/>
    <w:uiPriority w:val="99"/>
    <w:rsid w:val="003E0B32"/>
    <w:rPr>
      <w:rFonts w:ascii="Arial" w:hAnsi="Arial" w:cs="Arial"/>
      <w:sz w:val="16"/>
      <w:szCs w:val="16"/>
    </w:rPr>
  </w:style>
  <w:style w:type="paragraph" w:styleId="a4">
    <w:name w:val="Balloon Text"/>
    <w:basedOn w:val="a"/>
    <w:link w:val="a5"/>
    <w:uiPriority w:val="99"/>
    <w:semiHidden/>
    <w:unhideWhenUsed/>
    <w:rsid w:val="00402FAA"/>
    <w:rPr>
      <w:rFonts w:ascii="Tahoma" w:hAnsi="Tahoma" w:cs="Tahoma"/>
      <w:sz w:val="16"/>
      <w:szCs w:val="16"/>
    </w:rPr>
  </w:style>
  <w:style w:type="character" w:customStyle="1" w:styleId="a5">
    <w:name w:val="Текст выноски Знак"/>
    <w:basedOn w:val="a0"/>
    <w:link w:val="a4"/>
    <w:uiPriority w:val="99"/>
    <w:semiHidden/>
    <w:rsid w:val="00402FAA"/>
    <w:rPr>
      <w:rFonts w:ascii="Tahoma" w:eastAsia="Times New Roman" w:hAnsi="Tahoma" w:cs="Tahoma"/>
      <w:sz w:val="16"/>
      <w:szCs w:val="16"/>
      <w:lang w:eastAsia="ru-RU"/>
    </w:rPr>
  </w:style>
  <w:style w:type="paragraph" w:styleId="3">
    <w:name w:val="Body Text Indent 3"/>
    <w:basedOn w:val="a"/>
    <w:link w:val="30"/>
    <w:rsid w:val="003813DF"/>
    <w:pPr>
      <w:ind w:left="5670"/>
      <w:jc w:val="center"/>
    </w:pPr>
    <w:rPr>
      <w:sz w:val="24"/>
    </w:rPr>
  </w:style>
  <w:style w:type="character" w:customStyle="1" w:styleId="30">
    <w:name w:val="Основной текст с отступом 3 Знак"/>
    <w:basedOn w:val="a0"/>
    <w:link w:val="3"/>
    <w:rsid w:val="003813DF"/>
    <w:rPr>
      <w:rFonts w:ascii="Times New Roman" w:eastAsia="Times New Roman" w:hAnsi="Times New Roman" w:cs="Times New Roman"/>
      <w:sz w:val="24"/>
      <w:szCs w:val="20"/>
      <w:lang w:eastAsia="ru-RU"/>
    </w:rPr>
  </w:style>
  <w:style w:type="paragraph" w:styleId="a6">
    <w:name w:val="List Paragraph"/>
    <w:basedOn w:val="a"/>
    <w:uiPriority w:val="34"/>
    <w:qFormat/>
    <w:rsid w:val="00A83E0F"/>
    <w:pPr>
      <w:ind w:left="720"/>
      <w:contextualSpacing/>
    </w:pPr>
  </w:style>
  <w:style w:type="paragraph" w:styleId="a7">
    <w:name w:val="header"/>
    <w:basedOn w:val="a"/>
    <w:link w:val="a8"/>
    <w:uiPriority w:val="99"/>
    <w:unhideWhenUsed/>
    <w:rsid w:val="00FB6E49"/>
    <w:pPr>
      <w:tabs>
        <w:tab w:val="center" w:pos="4677"/>
        <w:tab w:val="right" w:pos="9355"/>
      </w:tabs>
    </w:pPr>
  </w:style>
  <w:style w:type="character" w:customStyle="1" w:styleId="a8">
    <w:name w:val="Верхний колонтитул Знак"/>
    <w:basedOn w:val="a0"/>
    <w:link w:val="a7"/>
    <w:uiPriority w:val="99"/>
    <w:rsid w:val="00FB6E4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FB6E49"/>
    <w:pPr>
      <w:tabs>
        <w:tab w:val="center" w:pos="4677"/>
        <w:tab w:val="right" w:pos="9355"/>
      </w:tabs>
    </w:pPr>
  </w:style>
  <w:style w:type="character" w:customStyle="1" w:styleId="aa">
    <w:name w:val="Нижний колонтитул Знак"/>
    <w:basedOn w:val="a0"/>
    <w:link w:val="a9"/>
    <w:uiPriority w:val="99"/>
    <w:rsid w:val="00FB6E4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65898">
      <w:bodyDiv w:val="1"/>
      <w:marLeft w:val="0"/>
      <w:marRight w:val="0"/>
      <w:marTop w:val="0"/>
      <w:marBottom w:val="0"/>
      <w:divBdr>
        <w:top w:val="none" w:sz="0" w:space="0" w:color="auto"/>
        <w:left w:val="none" w:sz="0" w:space="0" w:color="auto"/>
        <w:bottom w:val="none" w:sz="0" w:space="0" w:color="auto"/>
        <w:right w:val="none" w:sz="0" w:space="0" w:color="auto"/>
      </w:divBdr>
    </w:div>
    <w:div w:id="764690199">
      <w:bodyDiv w:val="1"/>
      <w:marLeft w:val="0"/>
      <w:marRight w:val="0"/>
      <w:marTop w:val="0"/>
      <w:marBottom w:val="0"/>
      <w:divBdr>
        <w:top w:val="none" w:sz="0" w:space="0" w:color="auto"/>
        <w:left w:val="none" w:sz="0" w:space="0" w:color="auto"/>
        <w:bottom w:val="none" w:sz="0" w:space="0" w:color="auto"/>
        <w:right w:val="none" w:sz="0" w:space="0" w:color="auto"/>
      </w:divBdr>
    </w:div>
    <w:div w:id="996878865">
      <w:bodyDiv w:val="1"/>
      <w:marLeft w:val="0"/>
      <w:marRight w:val="0"/>
      <w:marTop w:val="0"/>
      <w:marBottom w:val="0"/>
      <w:divBdr>
        <w:top w:val="none" w:sz="0" w:space="0" w:color="auto"/>
        <w:left w:val="none" w:sz="0" w:space="0" w:color="auto"/>
        <w:bottom w:val="none" w:sz="0" w:space="0" w:color="auto"/>
        <w:right w:val="none" w:sz="0" w:space="0" w:color="auto"/>
      </w:divBdr>
    </w:div>
    <w:div w:id="1150026800">
      <w:bodyDiv w:val="1"/>
      <w:marLeft w:val="0"/>
      <w:marRight w:val="0"/>
      <w:marTop w:val="0"/>
      <w:marBottom w:val="0"/>
      <w:divBdr>
        <w:top w:val="none" w:sz="0" w:space="0" w:color="auto"/>
        <w:left w:val="none" w:sz="0" w:space="0" w:color="auto"/>
        <w:bottom w:val="none" w:sz="0" w:space="0" w:color="auto"/>
        <w:right w:val="none" w:sz="0" w:space="0" w:color="auto"/>
      </w:divBdr>
    </w:div>
    <w:div w:id="1313607938">
      <w:bodyDiv w:val="1"/>
      <w:marLeft w:val="0"/>
      <w:marRight w:val="0"/>
      <w:marTop w:val="0"/>
      <w:marBottom w:val="0"/>
      <w:divBdr>
        <w:top w:val="none" w:sz="0" w:space="0" w:color="auto"/>
        <w:left w:val="none" w:sz="0" w:space="0" w:color="auto"/>
        <w:bottom w:val="none" w:sz="0" w:space="0" w:color="auto"/>
        <w:right w:val="none" w:sz="0" w:space="0" w:color="auto"/>
      </w:divBdr>
    </w:div>
    <w:div w:id="1475483403">
      <w:bodyDiv w:val="1"/>
      <w:marLeft w:val="0"/>
      <w:marRight w:val="0"/>
      <w:marTop w:val="0"/>
      <w:marBottom w:val="0"/>
      <w:divBdr>
        <w:top w:val="none" w:sz="0" w:space="0" w:color="auto"/>
        <w:left w:val="none" w:sz="0" w:space="0" w:color="auto"/>
        <w:bottom w:val="none" w:sz="0" w:space="0" w:color="auto"/>
        <w:right w:val="none" w:sz="0" w:space="0" w:color="auto"/>
      </w:divBdr>
    </w:div>
    <w:div w:id="1494832218">
      <w:bodyDiv w:val="1"/>
      <w:marLeft w:val="0"/>
      <w:marRight w:val="0"/>
      <w:marTop w:val="0"/>
      <w:marBottom w:val="0"/>
      <w:divBdr>
        <w:top w:val="none" w:sz="0" w:space="0" w:color="auto"/>
        <w:left w:val="none" w:sz="0" w:space="0" w:color="auto"/>
        <w:bottom w:val="none" w:sz="0" w:space="0" w:color="auto"/>
        <w:right w:val="none" w:sz="0" w:space="0" w:color="auto"/>
      </w:divBdr>
    </w:div>
    <w:div w:id="1540119092">
      <w:bodyDiv w:val="1"/>
      <w:marLeft w:val="0"/>
      <w:marRight w:val="0"/>
      <w:marTop w:val="0"/>
      <w:marBottom w:val="0"/>
      <w:divBdr>
        <w:top w:val="none" w:sz="0" w:space="0" w:color="auto"/>
        <w:left w:val="none" w:sz="0" w:space="0" w:color="auto"/>
        <w:bottom w:val="none" w:sz="0" w:space="0" w:color="auto"/>
        <w:right w:val="none" w:sz="0" w:space="0" w:color="auto"/>
      </w:divBdr>
    </w:div>
    <w:div w:id="1789155501">
      <w:bodyDiv w:val="1"/>
      <w:marLeft w:val="0"/>
      <w:marRight w:val="0"/>
      <w:marTop w:val="0"/>
      <w:marBottom w:val="0"/>
      <w:divBdr>
        <w:top w:val="none" w:sz="0" w:space="0" w:color="auto"/>
        <w:left w:val="none" w:sz="0" w:space="0" w:color="auto"/>
        <w:bottom w:val="none" w:sz="0" w:space="0" w:color="auto"/>
        <w:right w:val="none" w:sz="0" w:space="0" w:color="auto"/>
      </w:divBdr>
    </w:div>
    <w:div w:id="17985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531D-B919-46EE-8A2B-5F17C826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15979</Words>
  <Characters>91084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DepFin</Company>
  <LinksUpToDate>false</LinksUpToDate>
  <CharactersWithSpaces>106850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dc:creator>
  <cp:lastModifiedBy>Николаев</cp:lastModifiedBy>
  <cp:revision>6</cp:revision>
  <cp:lastPrinted>2013-10-21T05:38:00Z</cp:lastPrinted>
  <dcterms:created xsi:type="dcterms:W3CDTF">2013-10-21T05:37:00Z</dcterms:created>
  <dcterms:modified xsi:type="dcterms:W3CDTF">2013-10-21T06:29:00Z</dcterms:modified>
</cp:coreProperties>
</file>